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D" w:rsidRPr="00D57DB9" w:rsidRDefault="00996D31" w:rsidP="006F130A">
      <w:pPr>
        <w:rPr>
          <w:rFonts w:cs="Times New Roman"/>
          <w:szCs w:val="24"/>
        </w:rPr>
      </w:pPr>
      <w:bookmarkStart w:id="0" w:name="_GoBack"/>
      <w:bookmarkEnd w:id="0"/>
      <w:r w:rsidRPr="00D57DB9">
        <w:rPr>
          <w:rFonts w:cs="Times New Roman"/>
          <w:noProof/>
          <w:szCs w:val="24"/>
          <w:lang w:eastAsia="tr-TR"/>
        </w:rPr>
        <w:drawing>
          <wp:anchor distT="0" distB="0" distL="114300" distR="114300" simplePos="0" relativeHeight="251658240" behindDoc="1" locked="0" layoutInCell="1" allowOverlap="1">
            <wp:simplePos x="0" y="0"/>
            <wp:positionH relativeFrom="column">
              <wp:posOffset>2491105</wp:posOffset>
            </wp:positionH>
            <wp:positionV relativeFrom="paragraph">
              <wp:posOffset>109855</wp:posOffset>
            </wp:positionV>
            <wp:extent cx="3810000" cy="695325"/>
            <wp:effectExtent l="19050" t="0" r="0" b="0"/>
            <wp:wrapNone/>
            <wp:docPr id="33" name="Resim 33" descr="logo_s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arı"/>
                    <pic:cNvPicPr>
                      <a:picLocks noChangeAspect="1" noChangeArrowheads="1"/>
                    </pic:cNvPicPr>
                  </pic:nvPicPr>
                  <pic:blipFill>
                    <a:blip r:embed="rId8" cstate="print"/>
                    <a:srcRect/>
                    <a:stretch>
                      <a:fillRect/>
                    </a:stretch>
                  </pic:blipFill>
                  <pic:spPr bwMode="auto">
                    <a:xfrm>
                      <a:off x="0" y="0"/>
                      <a:ext cx="3810000" cy="695325"/>
                    </a:xfrm>
                    <a:prstGeom prst="rect">
                      <a:avLst/>
                    </a:prstGeom>
                    <a:noFill/>
                    <a:ln w="9525">
                      <a:noFill/>
                      <a:miter lim="800000"/>
                      <a:headEnd/>
                      <a:tailEnd/>
                    </a:ln>
                  </pic:spPr>
                </pic:pic>
              </a:graphicData>
            </a:graphic>
          </wp:anchor>
        </w:drawing>
      </w:r>
      <w:r w:rsidRPr="00D57DB9">
        <w:rPr>
          <w:rFonts w:cs="Times New Roman"/>
          <w:noProof/>
          <w:szCs w:val="24"/>
          <w:lang w:eastAsia="tr-TR"/>
        </w:rPr>
        <w:drawing>
          <wp:inline distT="0" distB="0" distL="0" distR="0">
            <wp:extent cx="1152525" cy="1095375"/>
            <wp:effectExtent l="19050" t="0" r="9525" b="0"/>
            <wp:docPr id="7" name="Resim 7" descr="http://tip.erciyes.edu.tr/images/logolarimizimage/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p.erciyes.edu.tr/images/logolarimizimage/eu.jpg"/>
                    <pic:cNvPicPr>
                      <a:picLocks noChangeAspect="1" noChangeArrowheads="1"/>
                    </pic:cNvPicPr>
                  </pic:nvPicPr>
                  <pic:blipFill>
                    <a:blip r:embed="rId9" cstate="print"/>
                    <a:srcRect/>
                    <a:stretch>
                      <a:fillRect/>
                    </a:stretch>
                  </pic:blipFill>
                  <pic:spPr bwMode="auto">
                    <a:xfrm>
                      <a:off x="0" y="0"/>
                      <a:ext cx="1152525" cy="1095375"/>
                    </a:xfrm>
                    <a:prstGeom prst="rect">
                      <a:avLst/>
                    </a:prstGeom>
                    <a:noFill/>
                    <a:ln w="9525">
                      <a:noFill/>
                      <a:miter lim="800000"/>
                      <a:headEnd/>
                      <a:tailEnd/>
                    </a:ln>
                  </pic:spPr>
                </pic:pic>
              </a:graphicData>
            </a:graphic>
          </wp:inline>
        </w:drawing>
      </w:r>
    </w:p>
    <w:p w:rsidR="00193F4C" w:rsidRPr="00D57DB9" w:rsidRDefault="00193F4C" w:rsidP="006F130A">
      <w:pPr>
        <w:jc w:val="center"/>
        <w:rPr>
          <w:rFonts w:cs="Times New Roman"/>
          <w:szCs w:val="24"/>
        </w:rPr>
      </w:pPr>
    </w:p>
    <w:p w:rsidR="00193F4C" w:rsidRPr="00D57DB9" w:rsidRDefault="00193F4C" w:rsidP="006F130A">
      <w:pPr>
        <w:jc w:val="center"/>
        <w:rPr>
          <w:rFonts w:cs="Times New Roman"/>
          <w:b/>
          <w:szCs w:val="24"/>
        </w:rPr>
      </w:pPr>
    </w:p>
    <w:p w:rsidR="00D06BF4" w:rsidRPr="00A86BEF" w:rsidRDefault="00ED5CBF" w:rsidP="006F130A">
      <w:pPr>
        <w:jc w:val="center"/>
        <w:rPr>
          <w:rFonts w:cs="Times New Roman"/>
          <w:b/>
          <w:sz w:val="40"/>
          <w:szCs w:val="40"/>
        </w:rPr>
      </w:pPr>
      <w:r w:rsidRPr="00A86BEF">
        <w:rPr>
          <w:rFonts w:cs="Times New Roman"/>
          <w:b/>
          <w:sz w:val="40"/>
          <w:szCs w:val="40"/>
        </w:rPr>
        <w:t>KURUM İÇİ DEĞERLENDİRME RAPORU</w:t>
      </w:r>
    </w:p>
    <w:p w:rsidR="003924D4" w:rsidRPr="00A86BEF" w:rsidRDefault="003924D4" w:rsidP="006F130A">
      <w:pPr>
        <w:jc w:val="center"/>
        <w:rPr>
          <w:rFonts w:cs="Times New Roman"/>
          <w:b/>
          <w:sz w:val="40"/>
          <w:szCs w:val="40"/>
        </w:rPr>
      </w:pPr>
    </w:p>
    <w:p w:rsidR="00ED5CBF" w:rsidRPr="00A86BEF" w:rsidRDefault="00CF5BB4" w:rsidP="006F130A">
      <w:pPr>
        <w:jc w:val="center"/>
        <w:rPr>
          <w:rFonts w:cs="Times New Roman"/>
          <w:b/>
          <w:sz w:val="40"/>
          <w:szCs w:val="40"/>
        </w:rPr>
      </w:pPr>
      <w:r w:rsidRPr="00A86BEF">
        <w:rPr>
          <w:rFonts w:cs="Times New Roman"/>
          <w:b/>
          <w:sz w:val="40"/>
          <w:szCs w:val="40"/>
        </w:rPr>
        <w:t>Mimarlık Fakültesi</w:t>
      </w:r>
    </w:p>
    <w:p w:rsidR="003924D4" w:rsidRPr="00D57DB9" w:rsidRDefault="00A652DD" w:rsidP="006F130A">
      <w:pPr>
        <w:rPr>
          <w:rFonts w:cs="Times New Roman"/>
          <w:b/>
          <w:szCs w:val="24"/>
        </w:rPr>
      </w:pPr>
      <w:r w:rsidRPr="00D57DB9">
        <w:rPr>
          <w:rFonts w:cs="Times New Roman"/>
          <w:b/>
          <w:szCs w:val="24"/>
        </w:rPr>
        <w:t xml:space="preserve">                     </w:t>
      </w:r>
    </w:p>
    <w:p w:rsidR="003924D4" w:rsidRPr="00D57DB9" w:rsidRDefault="003924D4" w:rsidP="006F130A">
      <w:pPr>
        <w:rPr>
          <w:rFonts w:cs="Times New Roman"/>
          <w:b/>
          <w:szCs w:val="24"/>
        </w:rPr>
      </w:pPr>
    </w:p>
    <w:p w:rsidR="003924D4" w:rsidRPr="00D57DB9" w:rsidRDefault="003924D4" w:rsidP="006F130A">
      <w:pPr>
        <w:rPr>
          <w:rFonts w:cs="Times New Roman"/>
          <w:b/>
          <w:szCs w:val="24"/>
        </w:rPr>
      </w:pPr>
    </w:p>
    <w:p w:rsidR="009F59BF" w:rsidRPr="00D57DB9" w:rsidRDefault="009F59BF" w:rsidP="006F130A">
      <w:pPr>
        <w:rPr>
          <w:rFonts w:cs="Times New Roman"/>
          <w:b/>
          <w:szCs w:val="24"/>
        </w:rPr>
      </w:pPr>
    </w:p>
    <w:p w:rsidR="00ED5CBF" w:rsidRPr="00D57DB9" w:rsidRDefault="00ED5CBF" w:rsidP="006F130A">
      <w:pPr>
        <w:jc w:val="center"/>
        <w:rPr>
          <w:rFonts w:cs="Times New Roman"/>
          <w:b/>
          <w:szCs w:val="24"/>
        </w:rPr>
      </w:pPr>
      <w:r w:rsidRPr="00D57DB9">
        <w:rPr>
          <w:rFonts w:cs="Times New Roman"/>
          <w:b/>
          <w:szCs w:val="24"/>
        </w:rPr>
        <w:t>YENİDOĞAN MAH.AHMET EL BİRUNİ CAD.</w:t>
      </w:r>
      <w:r w:rsidR="00A652DD" w:rsidRPr="00D57DB9">
        <w:rPr>
          <w:rFonts w:cs="Times New Roman"/>
          <w:b/>
          <w:szCs w:val="24"/>
        </w:rPr>
        <w:t xml:space="preserve"> </w:t>
      </w:r>
      <w:r w:rsidR="00146C7F">
        <w:rPr>
          <w:rFonts w:cs="Times New Roman"/>
          <w:b/>
          <w:szCs w:val="24"/>
        </w:rPr>
        <w:t xml:space="preserve">BİNA NO 79 P.K 38280 </w:t>
      </w:r>
      <w:r w:rsidRPr="00D57DB9">
        <w:rPr>
          <w:rFonts w:cs="Times New Roman"/>
          <w:b/>
          <w:szCs w:val="24"/>
        </w:rPr>
        <w:t>TALAS</w:t>
      </w:r>
      <w:r w:rsidR="003924D4" w:rsidRPr="00D57DB9">
        <w:rPr>
          <w:rFonts w:cs="Times New Roman"/>
          <w:b/>
          <w:szCs w:val="24"/>
        </w:rPr>
        <w:t>/KAYSERİ</w:t>
      </w:r>
    </w:p>
    <w:p w:rsidR="003924D4" w:rsidRPr="00D57DB9" w:rsidRDefault="003924D4" w:rsidP="006F130A">
      <w:pPr>
        <w:jc w:val="center"/>
        <w:rPr>
          <w:rFonts w:cs="Times New Roman"/>
          <w:b/>
          <w:szCs w:val="24"/>
        </w:rPr>
      </w:pPr>
    </w:p>
    <w:p w:rsidR="003924D4" w:rsidRPr="00D57DB9" w:rsidRDefault="003924D4" w:rsidP="006F130A">
      <w:pPr>
        <w:jc w:val="center"/>
        <w:rPr>
          <w:rFonts w:cs="Times New Roman"/>
          <w:b/>
          <w:szCs w:val="24"/>
        </w:rPr>
      </w:pPr>
    </w:p>
    <w:p w:rsidR="003924D4" w:rsidRPr="00D57DB9" w:rsidRDefault="003924D4" w:rsidP="006F130A">
      <w:pPr>
        <w:rPr>
          <w:rFonts w:cs="Times New Roman"/>
          <w:b/>
          <w:szCs w:val="24"/>
        </w:rPr>
      </w:pPr>
    </w:p>
    <w:p w:rsidR="009F59BF" w:rsidRPr="00D57DB9" w:rsidRDefault="009F59BF" w:rsidP="006F130A">
      <w:pPr>
        <w:jc w:val="center"/>
        <w:rPr>
          <w:rFonts w:cs="Times New Roman"/>
          <w:b/>
          <w:szCs w:val="24"/>
        </w:rPr>
      </w:pPr>
    </w:p>
    <w:p w:rsidR="009F59BF" w:rsidRPr="00D57DB9" w:rsidRDefault="009F59BF" w:rsidP="006F130A">
      <w:pPr>
        <w:jc w:val="center"/>
        <w:rPr>
          <w:rFonts w:cs="Times New Roman"/>
          <w:b/>
          <w:szCs w:val="24"/>
        </w:rPr>
      </w:pPr>
    </w:p>
    <w:p w:rsidR="009F59BF" w:rsidRDefault="009F59BF" w:rsidP="006F130A">
      <w:pPr>
        <w:jc w:val="center"/>
        <w:rPr>
          <w:rFonts w:cs="Times New Roman"/>
          <w:b/>
          <w:szCs w:val="24"/>
        </w:rPr>
      </w:pPr>
    </w:p>
    <w:p w:rsidR="00A86BEF" w:rsidRDefault="00A86BEF" w:rsidP="006F130A">
      <w:pPr>
        <w:jc w:val="center"/>
        <w:rPr>
          <w:rFonts w:cs="Times New Roman"/>
          <w:b/>
          <w:szCs w:val="24"/>
        </w:rPr>
      </w:pPr>
    </w:p>
    <w:p w:rsidR="00A86BEF" w:rsidRPr="00D57DB9" w:rsidRDefault="00A86BEF" w:rsidP="006F130A">
      <w:pPr>
        <w:jc w:val="center"/>
        <w:rPr>
          <w:rFonts w:cs="Times New Roman"/>
          <w:b/>
          <w:szCs w:val="24"/>
        </w:rPr>
      </w:pPr>
    </w:p>
    <w:p w:rsidR="009F59BF" w:rsidRPr="00D57DB9" w:rsidRDefault="009F59BF" w:rsidP="006F130A">
      <w:pPr>
        <w:jc w:val="center"/>
        <w:rPr>
          <w:rFonts w:cs="Times New Roman"/>
          <w:b/>
          <w:szCs w:val="24"/>
        </w:rPr>
      </w:pPr>
    </w:p>
    <w:p w:rsidR="009F59BF" w:rsidRPr="00D57DB9" w:rsidRDefault="009F59BF" w:rsidP="006F130A">
      <w:pPr>
        <w:jc w:val="center"/>
        <w:rPr>
          <w:rFonts w:cs="Times New Roman"/>
          <w:b/>
          <w:szCs w:val="24"/>
        </w:rPr>
      </w:pPr>
    </w:p>
    <w:p w:rsidR="00ED5CBF" w:rsidRPr="00D57DB9" w:rsidRDefault="00500EF3" w:rsidP="006F130A">
      <w:pPr>
        <w:jc w:val="center"/>
        <w:rPr>
          <w:rFonts w:cs="Times New Roman"/>
          <w:b/>
          <w:szCs w:val="24"/>
        </w:rPr>
      </w:pPr>
      <w:r>
        <w:rPr>
          <w:rFonts w:cs="Times New Roman"/>
          <w:b/>
          <w:szCs w:val="24"/>
        </w:rPr>
        <w:t>09.02.2018</w:t>
      </w:r>
    </w:p>
    <w:p w:rsidR="009312D5" w:rsidRDefault="009312D5">
      <w:pPr>
        <w:rPr>
          <w:rFonts w:cs="Times New Roman"/>
          <w:b/>
          <w:szCs w:val="24"/>
        </w:rPr>
      </w:pPr>
      <w:r>
        <w:rPr>
          <w:rFonts w:cs="Times New Roman"/>
          <w:b/>
          <w:szCs w:val="24"/>
        </w:rPr>
        <w:br w:type="page"/>
      </w:r>
    </w:p>
    <w:p w:rsidR="00A86BEF" w:rsidRDefault="00A86BEF">
      <w:pPr>
        <w:rPr>
          <w:rFonts w:cs="Times New Roman"/>
          <w:b/>
          <w:szCs w:val="24"/>
        </w:rPr>
      </w:pPr>
    </w:p>
    <w:sdt>
      <w:sdtPr>
        <w:rPr>
          <w:rFonts w:asciiTheme="minorHAnsi" w:eastAsiaTheme="minorHAnsi" w:hAnsiTheme="minorHAnsi" w:cstheme="minorBidi"/>
          <w:b w:val="0"/>
          <w:bCs w:val="0"/>
          <w:color w:val="auto"/>
          <w:sz w:val="32"/>
          <w:szCs w:val="32"/>
          <w:lang w:eastAsia="en-US"/>
        </w:rPr>
        <w:id w:val="-1581823077"/>
        <w:docPartObj>
          <w:docPartGallery w:val="Table of Contents"/>
          <w:docPartUnique/>
        </w:docPartObj>
      </w:sdtPr>
      <w:sdtEndPr>
        <w:rPr>
          <w:sz w:val="24"/>
          <w:szCs w:val="22"/>
        </w:rPr>
      </w:sdtEndPr>
      <w:sdtContent>
        <w:p w:rsidR="00A76A1F" w:rsidRPr="001A72D7" w:rsidRDefault="00A76A1F" w:rsidP="006F130A">
          <w:pPr>
            <w:pStyle w:val="TBal"/>
            <w:rPr>
              <w:rFonts w:asciiTheme="minorHAnsi" w:hAnsiTheme="minorHAnsi"/>
              <w:color w:val="auto"/>
              <w:sz w:val="32"/>
              <w:szCs w:val="32"/>
            </w:rPr>
          </w:pPr>
          <w:r w:rsidRPr="001A72D7">
            <w:rPr>
              <w:rFonts w:asciiTheme="minorHAnsi" w:hAnsiTheme="minorHAnsi"/>
              <w:color w:val="auto"/>
              <w:sz w:val="32"/>
              <w:szCs w:val="32"/>
            </w:rPr>
            <w:t>İçindekiler</w:t>
          </w:r>
        </w:p>
        <w:p w:rsidR="00AE1386" w:rsidRDefault="0073309B">
          <w:pPr>
            <w:pStyle w:val="T1"/>
            <w:rPr>
              <w:rFonts w:cstheme="minorBidi"/>
              <w:b w:val="0"/>
              <w:bCs w:val="0"/>
              <w:sz w:val="22"/>
              <w:szCs w:val="22"/>
            </w:rPr>
          </w:pPr>
          <w:r>
            <w:fldChar w:fldCharType="begin"/>
          </w:r>
          <w:r w:rsidR="00A76A1F">
            <w:instrText xml:space="preserve"> TOC \o "1-3" \h \z \u </w:instrText>
          </w:r>
          <w:r>
            <w:fldChar w:fldCharType="separate"/>
          </w:r>
          <w:hyperlink w:anchor="_Toc506208141" w:history="1">
            <w:r w:rsidR="00AE1386" w:rsidRPr="00E71686">
              <w:rPr>
                <w:rStyle w:val="Kpr"/>
                <w:rFonts w:cs="Times New Roman"/>
              </w:rPr>
              <w:t>Tablolar</w:t>
            </w:r>
            <w:r w:rsidR="00AE1386">
              <w:rPr>
                <w:webHidden/>
              </w:rPr>
              <w:tab/>
            </w:r>
            <w:r w:rsidR="00AE1386">
              <w:rPr>
                <w:webHidden/>
              </w:rPr>
              <w:fldChar w:fldCharType="begin"/>
            </w:r>
            <w:r w:rsidR="00AE1386">
              <w:rPr>
                <w:webHidden/>
              </w:rPr>
              <w:instrText xml:space="preserve"> PAGEREF _Toc506208141 \h </w:instrText>
            </w:r>
            <w:r w:rsidR="00AE1386">
              <w:rPr>
                <w:webHidden/>
              </w:rPr>
            </w:r>
            <w:r w:rsidR="00AE1386">
              <w:rPr>
                <w:webHidden/>
              </w:rPr>
              <w:fldChar w:fldCharType="separate"/>
            </w:r>
            <w:r w:rsidR="004815D5">
              <w:rPr>
                <w:webHidden/>
              </w:rPr>
              <w:t>4</w:t>
            </w:r>
            <w:r w:rsidR="00AE1386">
              <w:rPr>
                <w:webHidden/>
              </w:rPr>
              <w:fldChar w:fldCharType="end"/>
            </w:r>
          </w:hyperlink>
        </w:p>
        <w:p w:rsidR="00AE1386" w:rsidRDefault="009905C5">
          <w:pPr>
            <w:pStyle w:val="T1"/>
            <w:rPr>
              <w:rFonts w:cstheme="minorBidi"/>
              <w:b w:val="0"/>
              <w:bCs w:val="0"/>
              <w:sz w:val="22"/>
              <w:szCs w:val="22"/>
            </w:rPr>
          </w:pPr>
          <w:hyperlink w:anchor="_Toc506208142" w:history="1">
            <w:r w:rsidR="00AE1386" w:rsidRPr="00E71686">
              <w:rPr>
                <w:rStyle w:val="Kpr"/>
                <w:rFonts w:cs="Times New Roman"/>
              </w:rPr>
              <w:t>Şekiller</w:t>
            </w:r>
            <w:r w:rsidR="00AE1386">
              <w:rPr>
                <w:webHidden/>
              </w:rPr>
              <w:tab/>
            </w:r>
            <w:r w:rsidR="00AE1386">
              <w:rPr>
                <w:webHidden/>
              </w:rPr>
              <w:fldChar w:fldCharType="begin"/>
            </w:r>
            <w:r w:rsidR="00AE1386">
              <w:rPr>
                <w:webHidden/>
              </w:rPr>
              <w:instrText xml:space="preserve"> PAGEREF _Toc506208142 \h </w:instrText>
            </w:r>
            <w:r w:rsidR="00AE1386">
              <w:rPr>
                <w:webHidden/>
              </w:rPr>
            </w:r>
            <w:r w:rsidR="00AE1386">
              <w:rPr>
                <w:webHidden/>
              </w:rPr>
              <w:fldChar w:fldCharType="separate"/>
            </w:r>
            <w:r w:rsidR="004815D5">
              <w:rPr>
                <w:webHidden/>
              </w:rPr>
              <w:t>4</w:t>
            </w:r>
            <w:r w:rsidR="00AE1386">
              <w:rPr>
                <w:webHidden/>
              </w:rPr>
              <w:fldChar w:fldCharType="end"/>
            </w:r>
          </w:hyperlink>
        </w:p>
        <w:p w:rsidR="00AE1386" w:rsidRDefault="009905C5">
          <w:pPr>
            <w:pStyle w:val="T1"/>
            <w:tabs>
              <w:tab w:val="left" w:pos="660"/>
            </w:tabs>
            <w:rPr>
              <w:rFonts w:cstheme="minorBidi"/>
              <w:b w:val="0"/>
              <w:bCs w:val="0"/>
              <w:sz w:val="22"/>
              <w:szCs w:val="22"/>
            </w:rPr>
          </w:pPr>
          <w:hyperlink w:anchor="_Toc506208143" w:history="1">
            <w:r w:rsidR="00AE1386" w:rsidRPr="00E71686">
              <w:rPr>
                <w:rStyle w:val="Kpr"/>
              </w:rPr>
              <w:t>A.</w:t>
            </w:r>
            <w:r w:rsidR="00AE1386">
              <w:rPr>
                <w:rFonts w:cstheme="minorBidi"/>
                <w:b w:val="0"/>
                <w:bCs w:val="0"/>
                <w:sz w:val="22"/>
                <w:szCs w:val="22"/>
              </w:rPr>
              <w:tab/>
            </w:r>
            <w:r w:rsidR="00AE1386" w:rsidRPr="00E71686">
              <w:rPr>
                <w:rStyle w:val="Kpr"/>
              </w:rPr>
              <w:t>Kurum Hakkında Bilgiler</w:t>
            </w:r>
            <w:r w:rsidR="00AE1386">
              <w:rPr>
                <w:webHidden/>
              </w:rPr>
              <w:tab/>
            </w:r>
            <w:r w:rsidR="00AE1386">
              <w:rPr>
                <w:webHidden/>
              </w:rPr>
              <w:fldChar w:fldCharType="begin"/>
            </w:r>
            <w:r w:rsidR="00AE1386">
              <w:rPr>
                <w:webHidden/>
              </w:rPr>
              <w:instrText xml:space="preserve"> PAGEREF _Toc506208143 \h </w:instrText>
            </w:r>
            <w:r w:rsidR="00AE1386">
              <w:rPr>
                <w:webHidden/>
              </w:rPr>
            </w:r>
            <w:r w:rsidR="00AE1386">
              <w:rPr>
                <w:webHidden/>
              </w:rPr>
              <w:fldChar w:fldCharType="separate"/>
            </w:r>
            <w:r w:rsidR="004815D5">
              <w:rPr>
                <w:webHidden/>
              </w:rPr>
              <w:t>5</w:t>
            </w:r>
            <w:r w:rsidR="00AE1386">
              <w:rPr>
                <w:webHidden/>
              </w:rPr>
              <w:fldChar w:fldCharType="end"/>
            </w:r>
          </w:hyperlink>
        </w:p>
        <w:p w:rsidR="00AE1386" w:rsidRDefault="009905C5">
          <w:pPr>
            <w:pStyle w:val="T2"/>
            <w:tabs>
              <w:tab w:val="right" w:leader="dot" w:pos="9060"/>
            </w:tabs>
            <w:rPr>
              <w:noProof/>
              <w:sz w:val="22"/>
            </w:rPr>
          </w:pPr>
          <w:hyperlink w:anchor="_Toc506208144" w:history="1">
            <w:r w:rsidR="00AE1386" w:rsidRPr="00E71686">
              <w:rPr>
                <w:rStyle w:val="Kpr"/>
                <w:rFonts w:cs="TimesNewRomanPS-BoldMT"/>
                <w:noProof/>
              </w:rPr>
              <w:t>A.1 İletişim Bilgileri</w:t>
            </w:r>
            <w:r w:rsidR="00AE1386">
              <w:rPr>
                <w:noProof/>
                <w:webHidden/>
              </w:rPr>
              <w:tab/>
            </w:r>
            <w:r w:rsidR="00AE1386">
              <w:rPr>
                <w:noProof/>
                <w:webHidden/>
              </w:rPr>
              <w:fldChar w:fldCharType="begin"/>
            </w:r>
            <w:r w:rsidR="00AE1386">
              <w:rPr>
                <w:noProof/>
                <w:webHidden/>
              </w:rPr>
              <w:instrText xml:space="preserve"> PAGEREF _Toc506208144 \h </w:instrText>
            </w:r>
            <w:r w:rsidR="00AE1386">
              <w:rPr>
                <w:noProof/>
                <w:webHidden/>
              </w:rPr>
            </w:r>
            <w:r w:rsidR="00AE1386">
              <w:rPr>
                <w:noProof/>
                <w:webHidden/>
              </w:rPr>
              <w:fldChar w:fldCharType="separate"/>
            </w:r>
            <w:r w:rsidR="004815D5">
              <w:rPr>
                <w:noProof/>
                <w:webHidden/>
              </w:rPr>
              <w:t>5</w:t>
            </w:r>
            <w:r w:rsidR="00AE1386">
              <w:rPr>
                <w:noProof/>
                <w:webHidden/>
              </w:rPr>
              <w:fldChar w:fldCharType="end"/>
            </w:r>
          </w:hyperlink>
        </w:p>
        <w:p w:rsidR="00AE1386" w:rsidRDefault="009905C5">
          <w:pPr>
            <w:pStyle w:val="T2"/>
            <w:tabs>
              <w:tab w:val="right" w:leader="dot" w:pos="9060"/>
            </w:tabs>
            <w:rPr>
              <w:noProof/>
              <w:sz w:val="22"/>
            </w:rPr>
          </w:pPr>
          <w:hyperlink w:anchor="_Toc506208145" w:history="1">
            <w:r w:rsidR="00AE1386" w:rsidRPr="00E71686">
              <w:rPr>
                <w:rStyle w:val="Kpr"/>
                <w:rFonts w:cs="TimesNewRomanPS-BoldMT"/>
                <w:noProof/>
              </w:rPr>
              <w:t>A.2 Tarihsel Gelişimi</w:t>
            </w:r>
            <w:r w:rsidR="00AE1386">
              <w:rPr>
                <w:noProof/>
                <w:webHidden/>
              </w:rPr>
              <w:tab/>
            </w:r>
            <w:r w:rsidR="00AE1386">
              <w:rPr>
                <w:noProof/>
                <w:webHidden/>
              </w:rPr>
              <w:fldChar w:fldCharType="begin"/>
            </w:r>
            <w:r w:rsidR="00AE1386">
              <w:rPr>
                <w:noProof/>
                <w:webHidden/>
              </w:rPr>
              <w:instrText xml:space="preserve"> PAGEREF _Toc506208145 \h </w:instrText>
            </w:r>
            <w:r w:rsidR="00AE1386">
              <w:rPr>
                <w:noProof/>
                <w:webHidden/>
              </w:rPr>
            </w:r>
            <w:r w:rsidR="00AE1386">
              <w:rPr>
                <w:noProof/>
                <w:webHidden/>
              </w:rPr>
              <w:fldChar w:fldCharType="separate"/>
            </w:r>
            <w:r w:rsidR="004815D5">
              <w:rPr>
                <w:noProof/>
                <w:webHidden/>
              </w:rPr>
              <w:t>5</w:t>
            </w:r>
            <w:r w:rsidR="00AE1386">
              <w:rPr>
                <w:noProof/>
                <w:webHidden/>
              </w:rPr>
              <w:fldChar w:fldCharType="end"/>
            </w:r>
          </w:hyperlink>
        </w:p>
        <w:p w:rsidR="00AE1386" w:rsidRDefault="009905C5">
          <w:pPr>
            <w:pStyle w:val="T2"/>
            <w:tabs>
              <w:tab w:val="right" w:leader="dot" w:pos="9060"/>
            </w:tabs>
            <w:rPr>
              <w:noProof/>
              <w:sz w:val="22"/>
            </w:rPr>
          </w:pPr>
          <w:hyperlink w:anchor="_Toc506208146" w:history="1">
            <w:r w:rsidR="00AE1386" w:rsidRPr="00E71686">
              <w:rPr>
                <w:rStyle w:val="Kpr"/>
                <w:noProof/>
              </w:rPr>
              <w:t>A.3 Misyonu, Vizyonu, Değerleri ve Hedefleri</w:t>
            </w:r>
            <w:r w:rsidR="00AE1386">
              <w:rPr>
                <w:noProof/>
                <w:webHidden/>
              </w:rPr>
              <w:tab/>
            </w:r>
            <w:r w:rsidR="00AE1386">
              <w:rPr>
                <w:noProof/>
                <w:webHidden/>
              </w:rPr>
              <w:fldChar w:fldCharType="begin"/>
            </w:r>
            <w:r w:rsidR="00AE1386">
              <w:rPr>
                <w:noProof/>
                <w:webHidden/>
              </w:rPr>
              <w:instrText xml:space="preserve"> PAGEREF _Toc506208146 \h </w:instrText>
            </w:r>
            <w:r w:rsidR="00AE1386">
              <w:rPr>
                <w:noProof/>
                <w:webHidden/>
              </w:rPr>
            </w:r>
            <w:r w:rsidR="00AE1386">
              <w:rPr>
                <w:noProof/>
                <w:webHidden/>
              </w:rPr>
              <w:fldChar w:fldCharType="separate"/>
            </w:r>
            <w:r w:rsidR="004815D5">
              <w:rPr>
                <w:noProof/>
                <w:webHidden/>
              </w:rPr>
              <w:t>6</w:t>
            </w:r>
            <w:r w:rsidR="00AE1386">
              <w:rPr>
                <w:noProof/>
                <w:webHidden/>
              </w:rPr>
              <w:fldChar w:fldCharType="end"/>
            </w:r>
          </w:hyperlink>
        </w:p>
        <w:p w:rsidR="00AE1386" w:rsidRDefault="009905C5">
          <w:pPr>
            <w:pStyle w:val="T2"/>
            <w:tabs>
              <w:tab w:val="right" w:leader="dot" w:pos="9060"/>
            </w:tabs>
            <w:rPr>
              <w:noProof/>
              <w:sz w:val="22"/>
            </w:rPr>
          </w:pPr>
          <w:hyperlink w:anchor="_Toc506208147" w:history="1">
            <w:r w:rsidR="00AE1386" w:rsidRPr="00E71686">
              <w:rPr>
                <w:rStyle w:val="Kpr"/>
                <w:noProof/>
              </w:rPr>
              <w:t>A.4. Organizasyon Şeması</w:t>
            </w:r>
            <w:r w:rsidR="00AE1386">
              <w:rPr>
                <w:noProof/>
                <w:webHidden/>
              </w:rPr>
              <w:tab/>
            </w:r>
            <w:r w:rsidR="00AE1386">
              <w:rPr>
                <w:noProof/>
                <w:webHidden/>
              </w:rPr>
              <w:fldChar w:fldCharType="begin"/>
            </w:r>
            <w:r w:rsidR="00AE1386">
              <w:rPr>
                <w:noProof/>
                <w:webHidden/>
              </w:rPr>
              <w:instrText xml:space="preserve"> PAGEREF _Toc506208147 \h </w:instrText>
            </w:r>
            <w:r w:rsidR="00AE1386">
              <w:rPr>
                <w:noProof/>
                <w:webHidden/>
              </w:rPr>
            </w:r>
            <w:r w:rsidR="00AE1386">
              <w:rPr>
                <w:noProof/>
                <w:webHidden/>
              </w:rPr>
              <w:fldChar w:fldCharType="separate"/>
            </w:r>
            <w:r w:rsidR="004815D5">
              <w:rPr>
                <w:noProof/>
                <w:webHidden/>
              </w:rPr>
              <w:t>7</w:t>
            </w:r>
            <w:r w:rsidR="00AE1386">
              <w:rPr>
                <w:noProof/>
                <w:webHidden/>
              </w:rPr>
              <w:fldChar w:fldCharType="end"/>
            </w:r>
          </w:hyperlink>
        </w:p>
        <w:p w:rsidR="00AE1386" w:rsidRDefault="009905C5">
          <w:pPr>
            <w:pStyle w:val="T2"/>
            <w:tabs>
              <w:tab w:val="right" w:leader="dot" w:pos="9060"/>
            </w:tabs>
            <w:rPr>
              <w:noProof/>
              <w:sz w:val="22"/>
            </w:rPr>
          </w:pPr>
          <w:hyperlink w:anchor="_Toc506208148" w:history="1">
            <w:r w:rsidR="00AE1386" w:rsidRPr="00E71686">
              <w:rPr>
                <w:rStyle w:val="Kpr"/>
                <w:noProof/>
              </w:rPr>
              <w:t>A.5. Eğitim-Öğretim Hizmeti Sunan Birimleri</w:t>
            </w:r>
            <w:r w:rsidR="00AE1386">
              <w:rPr>
                <w:noProof/>
                <w:webHidden/>
              </w:rPr>
              <w:tab/>
            </w:r>
            <w:r w:rsidR="00AE1386">
              <w:rPr>
                <w:noProof/>
                <w:webHidden/>
              </w:rPr>
              <w:fldChar w:fldCharType="begin"/>
            </w:r>
            <w:r w:rsidR="00AE1386">
              <w:rPr>
                <w:noProof/>
                <w:webHidden/>
              </w:rPr>
              <w:instrText xml:space="preserve"> PAGEREF _Toc506208148 \h </w:instrText>
            </w:r>
            <w:r w:rsidR="00AE1386">
              <w:rPr>
                <w:noProof/>
                <w:webHidden/>
              </w:rPr>
            </w:r>
            <w:r w:rsidR="00AE1386">
              <w:rPr>
                <w:noProof/>
                <w:webHidden/>
              </w:rPr>
              <w:fldChar w:fldCharType="separate"/>
            </w:r>
            <w:r w:rsidR="004815D5">
              <w:rPr>
                <w:noProof/>
                <w:webHidden/>
              </w:rPr>
              <w:t>9</w:t>
            </w:r>
            <w:r w:rsidR="00AE1386">
              <w:rPr>
                <w:noProof/>
                <w:webHidden/>
              </w:rPr>
              <w:fldChar w:fldCharType="end"/>
            </w:r>
          </w:hyperlink>
        </w:p>
        <w:p w:rsidR="00AE1386" w:rsidRDefault="009905C5">
          <w:pPr>
            <w:pStyle w:val="T2"/>
            <w:tabs>
              <w:tab w:val="right" w:leader="dot" w:pos="9060"/>
            </w:tabs>
            <w:rPr>
              <w:noProof/>
              <w:sz w:val="22"/>
            </w:rPr>
          </w:pPr>
          <w:hyperlink w:anchor="_Toc506208149" w:history="1">
            <w:r w:rsidR="00AE1386" w:rsidRPr="00E71686">
              <w:rPr>
                <w:rStyle w:val="Kpr"/>
                <w:noProof/>
              </w:rPr>
              <w:t>A.6. Araştırma Faaliyetinin Yürütüldüğü Birimleri</w:t>
            </w:r>
            <w:r w:rsidR="00AE1386">
              <w:rPr>
                <w:noProof/>
                <w:webHidden/>
              </w:rPr>
              <w:tab/>
            </w:r>
            <w:r w:rsidR="00AE1386">
              <w:rPr>
                <w:noProof/>
                <w:webHidden/>
              </w:rPr>
              <w:fldChar w:fldCharType="begin"/>
            </w:r>
            <w:r w:rsidR="00AE1386">
              <w:rPr>
                <w:noProof/>
                <w:webHidden/>
              </w:rPr>
              <w:instrText xml:space="preserve"> PAGEREF _Toc506208149 \h </w:instrText>
            </w:r>
            <w:r w:rsidR="00AE1386">
              <w:rPr>
                <w:noProof/>
                <w:webHidden/>
              </w:rPr>
            </w:r>
            <w:r w:rsidR="00AE1386">
              <w:rPr>
                <w:noProof/>
                <w:webHidden/>
              </w:rPr>
              <w:fldChar w:fldCharType="separate"/>
            </w:r>
            <w:r w:rsidR="004815D5">
              <w:rPr>
                <w:noProof/>
                <w:webHidden/>
              </w:rPr>
              <w:t>10</w:t>
            </w:r>
            <w:r w:rsidR="00AE1386">
              <w:rPr>
                <w:noProof/>
                <w:webHidden/>
              </w:rPr>
              <w:fldChar w:fldCharType="end"/>
            </w:r>
          </w:hyperlink>
        </w:p>
        <w:p w:rsidR="00AE1386" w:rsidRDefault="009905C5">
          <w:pPr>
            <w:pStyle w:val="T2"/>
            <w:tabs>
              <w:tab w:val="right" w:leader="dot" w:pos="9060"/>
            </w:tabs>
            <w:rPr>
              <w:noProof/>
              <w:sz w:val="22"/>
            </w:rPr>
          </w:pPr>
          <w:hyperlink w:anchor="_Toc506208150" w:history="1">
            <w:r w:rsidR="00AE1386" w:rsidRPr="00E71686">
              <w:rPr>
                <w:rStyle w:val="Kpr"/>
                <w:noProof/>
              </w:rPr>
              <w:t>A.7. İyileştirmeye Yönelik Çalışmalar</w:t>
            </w:r>
            <w:r w:rsidR="00AE1386">
              <w:rPr>
                <w:noProof/>
                <w:webHidden/>
              </w:rPr>
              <w:tab/>
            </w:r>
            <w:r w:rsidR="00AE1386">
              <w:rPr>
                <w:noProof/>
                <w:webHidden/>
              </w:rPr>
              <w:fldChar w:fldCharType="begin"/>
            </w:r>
            <w:r w:rsidR="00AE1386">
              <w:rPr>
                <w:noProof/>
                <w:webHidden/>
              </w:rPr>
              <w:instrText xml:space="preserve"> PAGEREF _Toc506208150 \h </w:instrText>
            </w:r>
            <w:r w:rsidR="00AE1386">
              <w:rPr>
                <w:noProof/>
                <w:webHidden/>
              </w:rPr>
            </w:r>
            <w:r w:rsidR="00AE1386">
              <w:rPr>
                <w:noProof/>
                <w:webHidden/>
              </w:rPr>
              <w:fldChar w:fldCharType="separate"/>
            </w:r>
            <w:r w:rsidR="004815D5">
              <w:rPr>
                <w:noProof/>
                <w:webHidden/>
              </w:rPr>
              <w:t>10</w:t>
            </w:r>
            <w:r w:rsidR="00AE1386">
              <w:rPr>
                <w:noProof/>
                <w:webHidden/>
              </w:rPr>
              <w:fldChar w:fldCharType="end"/>
            </w:r>
          </w:hyperlink>
        </w:p>
        <w:p w:rsidR="00AE1386" w:rsidRDefault="009905C5">
          <w:pPr>
            <w:pStyle w:val="T1"/>
            <w:rPr>
              <w:rFonts w:cstheme="minorBidi"/>
              <w:b w:val="0"/>
              <w:bCs w:val="0"/>
              <w:sz w:val="22"/>
              <w:szCs w:val="22"/>
            </w:rPr>
          </w:pPr>
          <w:hyperlink w:anchor="_Toc506208151" w:history="1">
            <w:r w:rsidR="00AE1386" w:rsidRPr="00E71686">
              <w:rPr>
                <w:rStyle w:val="Kpr"/>
              </w:rPr>
              <w:t>B. Kalite Güvencesi Sistemi</w:t>
            </w:r>
            <w:r w:rsidR="00AE1386">
              <w:rPr>
                <w:webHidden/>
              </w:rPr>
              <w:tab/>
            </w:r>
            <w:r w:rsidR="00AE1386">
              <w:rPr>
                <w:webHidden/>
              </w:rPr>
              <w:fldChar w:fldCharType="begin"/>
            </w:r>
            <w:r w:rsidR="00AE1386">
              <w:rPr>
                <w:webHidden/>
              </w:rPr>
              <w:instrText xml:space="preserve"> PAGEREF _Toc506208151 \h </w:instrText>
            </w:r>
            <w:r w:rsidR="00AE1386">
              <w:rPr>
                <w:webHidden/>
              </w:rPr>
            </w:r>
            <w:r w:rsidR="00AE1386">
              <w:rPr>
                <w:webHidden/>
              </w:rPr>
              <w:fldChar w:fldCharType="separate"/>
            </w:r>
            <w:r w:rsidR="004815D5">
              <w:rPr>
                <w:webHidden/>
              </w:rPr>
              <w:t>10</w:t>
            </w:r>
            <w:r w:rsidR="00AE1386">
              <w:rPr>
                <w:webHidden/>
              </w:rPr>
              <w:fldChar w:fldCharType="end"/>
            </w:r>
          </w:hyperlink>
        </w:p>
        <w:p w:rsidR="00AE1386" w:rsidRDefault="009905C5">
          <w:pPr>
            <w:pStyle w:val="T1"/>
            <w:rPr>
              <w:rFonts w:cstheme="minorBidi"/>
              <w:b w:val="0"/>
              <w:bCs w:val="0"/>
              <w:sz w:val="22"/>
              <w:szCs w:val="22"/>
            </w:rPr>
          </w:pPr>
          <w:hyperlink w:anchor="_Toc506208152" w:history="1">
            <w:r w:rsidR="00AE1386" w:rsidRPr="00E71686">
              <w:rPr>
                <w:rStyle w:val="Kpr"/>
              </w:rPr>
              <w:t>C. Eğitim – Öğretim</w:t>
            </w:r>
            <w:r w:rsidR="00AE1386">
              <w:rPr>
                <w:webHidden/>
              </w:rPr>
              <w:tab/>
            </w:r>
            <w:r w:rsidR="00AE1386">
              <w:rPr>
                <w:webHidden/>
              </w:rPr>
              <w:fldChar w:fldCharType="begin"/>
            </w:r>
            <w:r w:rsidR="00AE1386">
              <w:rPr>
                <w:webHidden/>
              </w:rPr>
              <w:instrText xml:space="preserve"> PAGEREF _Toc506208152 \h </w:instrText>
            </w:r>
            <w:r w:rsidR="00AE1386">
              <w:rPr>
                <w:webHidden/>
              </w:rPr>
            </w:r>
            <w:r w:rsidR="00AE1386">
              <w:rPr>
                <w:webHidden/>
              </w:rPr>
              <w:fldChar w:fldCharType="separate"/>
            </w:r>
            <w:r w:rsidR="004815D5">
              <w:rPr>
                <w:webHidden/>
              </w:rPr>
              <w:t>12</w:t>
            </w:r>
            <w:r w:rsidR="00AE1386">
              <w:rPr>
                <w:webHidden/>
              </w:rPr>
              <w:fldChar w:fldCharType="end"/>
            </w:r>
          </w:hyperlink>
        </w:p>
        <w:p w:rsidR="00AE1386" w:rsidRDefault="009905C5">
          <w:pPr>
            <w:pStyle w:val="T2"/>
            <w:tabs>
              <w:tab w:val="right" w:leader="dot" w:pos="9060"/>
            </w:tabs>
            <w:rPr>
              <w:noProof/>
              <w:sz w:val="22"/>
            </w:rPr>
          </w:pPr>
          <w:hyperlink w:anchor="_Toc506208153" w:history="1">
            <w:r w:rsidR="00AE1386" w:rsidRPr="00E71686">
              <w:rPr>
                <w:rStyle w:val="Kpr"/>
                <w:rFonts w:cs="Times New Roman"/>
                <w:noProof/>
              </w:rPr>
              <w:t>C.1 Programların Tasarımı ve Onayı</w:t>
            </w:r>
            <w:r w:rsidR="00AE1386">
              <w:rPr>
                <w:noProof/>
                <w:webHidden/>
              </w:rPr>
              <w:tab/>
            </w:r>
            <w:r w:rsidR="00AE1386">
              <w:rPr>
                <w:noProof/>
                <w:webHidden/>
              </w:rPr>
              <w:fldChar w:fldCharType="begin"/>
            </w:r>
            <w:r w:rsidR="00AE1386">
              <w:rPr>
                <w:noProof/>
                <w:webHidden/>
              </w:rPr>
              <w:instrText xml:space="preserve"> PAGEREF _Toc506208153 \h </w:instrText>
            </w:r>
            <w:r w:rsidR="00AE1386">
              <w:rPr>
                <w:noProof/>
                <w:webHidden/>
              </w:rPr>
            </w:r>
            <w:r w:rsidR="00AE1386">
              <w:rPr>
                <w:noProof/>
                <w:webHidden/>
              </w:rPr>
              <w:fldChar w:fldCharType="separate"/>
            </w:r>
            <w:r w:rsidR="004815D5">
              <w:rPr>
                <w:noProof/>
                <w:webHidden/>
              </w:rPr>
              <w:t>12</w:t>
            </w:r>
            <w:r w:rsidR="00AE1386">
              <w:rPr>
                <w:noProof/>
                <w:webHidden/>
              </w:rPr>
              <w:fldChar w:fldCharType="end"/>
            </w:r>
          </w:hyperlink>
        </w:p>
        <w:p w:rsidR="00AE1386" w:rsidRDefault="009905C5">
          <w:pPr>
            <w:pStyle w:val="T2"/>
            <w:tabs>
              <w:tab w:val="right" w:leader="dot" w:pos="9060"/>
            </w:tabs>
            <w:rPr>
              <w:noProof/>
              <w:sz w:val="22"/>
            </w:rPr>
          </w:pPr>
          <w:hyperlink w:anchor="_Toc506208154" w:history="1">
            <w:r w:rsidR="00AE1386" w:rsidRPr="00E71686">
              <w:rPr>
                <w:rStyle w:val="Kpr"/>
                <w:rFonts w:cs="Times New Roman"/>
                <w:noProof/>
              </w:rPr>
              <w:t>C.2 Öğrenci Merkezli Öğrenme, Öğretme ve Değerlendirme</w:t>
            </w:r>
            <w:r w:rsidR="00AE1386">
              <w:rPr>
                <w:noProof/>
                <w:webHidden/>
              </w:rPr>
              <w:tab/>
            </w:r>
            <w:r w:rsidR="00AE1386">
              <w:rPr>
                <w:noProof/>
                <w:webHidden/>
              </w:rPr>
              <w:fldChar w:fldCharType="begin"/>
            </w:r>
            <w:r w:rsidR="00AE1386">
              <w:rPr>
                <w:noProof/>
                <w:webHidden/>
              </w:rPr>
              <w:instrText xml:space="preserve"> PAGEREF _Toc506208154 \h </w:instrText>
            </w:r>
            <w:r w:rsidR="00AE1386">
              <w:rPr>
                <w:noProof/>
                <w:webHidden/>
              </w:rPr>
            </w:r>
            <w:r w:rsidR="00AE1386">
              <w:rPr>
                <w:noProof/>
                <w:webHidden/>
              </w:rPr>
              <w:fldChar w:fldCharType="separate"/>
            </w:r>
            <w:r w:rsidR="004815D5">
              <w:rPr>
                <w:noProof/>
                <w:webHidden/>
              </w:rPr>
              <w:t>13</w:t>
            </w:r>
            <w:r w:rsidR="00AE1386">
              <w:rPr>
                <w:noProof/>
                <w:webHidden/>
              </w:rPr>
              <w:fldChar w:fldCharType="end"/>
            </w:r>
          </w:hyperlink>
        </w:p>
        <w:p w:rsidR="00AE1386" w:rsidRDefault="009905C5">
          <w:pPr>
            <w:pStyle w:val="T2"/>
            <w:tabs>
              <w:tab w:val="right" w:leader="dot" w:pos="9060"/>
            </w:tabs>
            <w:rPr>
              <w:noProof/>
              <w:sz w:val="22"/>
            </w:rPr>
          </w:pPr>
          <w:hyperlink w:anchor="_Toc506208155" w:history="1">
            <w:r w:rsidR="00AE1386" w:rsidRPr="00E71686">
              <w:rPr>
                <w:rStyle w:val="Kpr"/>
                <w:iCs/>
                <w:noProof/>
              </w:rPr>
              <w:t>C.3. Öğrencinin Kabulü ve Gelişimi, Tanınma ve Sertifikalandırma</w:t>
            </w:r>
            <w:r w:rsidR="00AE1386">
              <w:rPr>
                <w:noProof/>
                <w:webHidden/>
              </w:rPr>
              <w:tab/>
            </w:r>
            <w:r w:rsidR="00AE1386">
              <w:rPr>
                <w:noProof/>
                <w:webHidden/>
              </w:rPr>
              <w:fldChar w:fldCharType="begin"/>
            </w:r>
            <w:r w:rsidR="00AE1386">
              <w:rPr>
                <w:noProof/>
                <w:webHidden/>
              </w:rPr>
              <w:instrText xml:space="preserve"> PAGEREF _Toc506208155 \h </w:instrText>
            </w:r>
            <w:r w:rsidR="00AE1386">
              <w:rPr>
                <w:noProof/>
                <w:webHidden/>
              </w:rPr>
            </w:r>
            <w:r w:rsidR="00AE1386">
              <w:rPr>
                <w:noProof/>
                <w:webHidden/>
              </w:rPr>
              <w:fldChar w:fldCharType="separate"/>
            </w:r>
            <w:r w:rsidR="004815D5">
              <w:rPr>
                <w:noProof/>
                <w:webHidden/>
              </w:rPr>
              <w:t>13</w:t>
            </w:r>
            <w:r w:rsidR="00AE1386">
              <w:rPr>
                <w:noProof/>
                <w:webHidden/>
              </w:rPr>
              <w:fldChar w:fldCharType="end"/>
            </w:r>
          </w:hyperlink>
        </w:p>
        <w:p w:rsidR="00AE1386" w:rsidRDefault="009905C5">
          <w:pPr>
            <w:pStyle w:val="T2"/>
            <w:tabs>
              <w:tab w:val="right" w:leader="dot" w:pos="9060"/>
            </w:tabs>
            <w:rPr>
              <w:noProof/>
              <w:sz w:val="22"/>
            </w:rPr>
          </w:pPr>
          <w:hyperlink w:anchor="_Toc506208156" w:history="1">
            <w:r w:rsidR="00AE1386" w:rsidRPr="00E71686">
              <w:rPr>
                <w:rStyle w:val="Kpr"/>
                <w:rFonts w:cs="Times New Roman"/>
                <w:noProof/>
              </w:rPr>
              <w:t>C.4 Eğitim - Öğretim Kadrosu</w:t>
            </w:r>
            <w:r w:rsidR="00AE1386">
              <w:rPr>
                <w:noProof/>
                <w:webHidden/>
              </w:rPr>
              <w:tab/>
            </w:r>
            <w:r w:rsidR="00AE1386">
              <w:rPr>
                <w:noProof/>
                <w:webHidden/>
              </w:rPr>
              <w:fldChar w:fldCharType="begin"/>
            </w:r>
            <w:r w:rsidR="00AE1386">
              <w:rPr>
                <w:noProof/>
                <w:webHidden/>
              </w:rPr>
              <w:instrText xml:space="preserve"> PAGEREF _Toc506208156 \h </w:instrText>
            </w:r>
            <w:r w:rsidR="00AE1386">
              <w:rPr>
                <w:noProof/>
                <w:webHidden/>
              </w:rPr>
            </w:r>
            <w:r w:rsidR="00AE1386">
              <w:rPr>
                <w:noProof/>
                <w:webHidden/>
              </w:rPr>
              <w:fldChar w:fldCharType="separate"/>
            </w:r>
            <w:r w:rsidR="004815D5">
              <w:rPr>
                <w:noProof/>
                <w:webHidden/>
              </w:rPr>
              <w:t>15</w:t>
            </w:r>
            <w:r w:rsidR="00AE1386">
              <w:rPr>
                <w:noProof/>
                <w:webHidden/>
              </w:rPr>
              <w:fldChar w:fldCharType="end"/>
            </w:r>
          </w:hyperlink>
        </w:p>
        <w:p w:rsidR="00AE1386" w:rsidRDefault="009905C5">
          <w:pPr>
            <w:pStyle w:val="T2"/>
            <w:tabs>
              <w:tab w:val="right" w:leader="dot" w:pos="9060"/>
            </w:tabs>
            <w:rPr>
              <w:noProof/>
              <w:sz w:val="22"/>
            </w:rPr>
          </w:pPr>
          <w:hyperlink w:anchor="_Toc506208157" w:history="1">
            <w:r w:rsidR="00AE1386" w:rsidRPr="00E71686">
              <w:rPr>
                <w:rStyle w:val="Kpr"/>
                <w:rFonts w:cs="Times New Roman"/>
                <w:noProof/>
              </w:rPr>
              <w:t>C.5 Öğrenme Kaynakları, Erişilebilirlik ve Destekler</w:t>
            </w:r>
            <w:r w:rsidR="00AE1386">
              <w:rPr>
                <w:noProof/>
                <w:webHidden/>
              </w:rPr>
              <w:tab/>
            </w:r>
            <w:r w:rsidR="00AE1386">
              <w:rPr>
                <w:noProof/>
                <w:webHidden/>
              </w:rPr>
              <w:fldChar w:fldCharType="begin"/>
            </w:r>
            <w:r w:rsidR="00AE1386">
              <w:rPr>
                <w:noProof/>
                <w:webHidden/>
              </w:rPr>
              <w:instrText xml:space="preserve"> PAGEREF _Toc506208157 \h </w:instrText>
            </w:r>
            <w:r w:rsidR="00AE1386">
              <w:rPr>
                <w:noProof/>
                <w:webHidden/>
              </w:rPr>
            </w:r>
            <w:r w:rsidR="00AE1386">
              <w:rPr>
                <w:noProof/>
                <w:webHidden/>
              </w:rPr>
              <w:fldChar w:fldCharType="separate"/>
            </w:r>
            <w:r w:rsidR="004815D5">
              <w:rPr>
                <w:noProof/>
                <w:webHidden/>
              </w:rPr>
              <w:t>16</w:t>
            </w:r>
            <w:r w:rsidR="00AE1386">
              <w:rPr>
                <w:noProof/>
                <w:webHidden/>
              </w:rPr>
              <w:fldChar w:fldCharType="end"/>
            </w:r>
          </w:hyperlink>
        </w:p>
        <w:p w:rsidR="00AE1386" w:rsidRDefault="009905C5">
          <w:pPr>
            <w:pStyle w:val="T2"/>
            <w:tabs>
              <w:tab w:val="right" w:leader="dot" w:pos="9060"/>
            </w:tabs>
            <w:rPr>
              <w:noProof/>
              <w:sz w:val="22"/>
            </w:rPr>
          </w:pPr>
          <w:hyperlink w:anchor="_Toc506208158" w:history="1">
            <w:r w:rsidR="00AE1386" w:rsidRPr="00E71686">
              <w:rPr>
                <w:rStyle w:val="Kpr"/>
                <w:rFonts w:cs="Times New Roman"/>
                <w:noProof/>
              </w:rPr>
              <w:t>C.6 Programların Sürekli İzlenmesi ve Güncellenmesi</w:t>
            </w:r>
            <w:r w:rsidR="00AE1386">
              <w:rPr>
                <w:noProof/>
                <w:webHidden/>
              </w:rPr>
              <w:tab/>
            </w:r>
            <w:r w:rsidR="00AE1386">
              <w:rPr>
                <w:noProof/>
                <w:webHidden/>
              </w:rPr>
              <w:fldChar w:fldCharType="begin"/>
            </w:r>
            <w:r w:rsidR="00AE1386">
              <w:rPr>
                <w:noProof/>
                <w:webHidden/>
              </w:rPr>
              <w:instrText xml:space="preserve"> PAGEREF _Toc506208158 \h </w:instrText>
            </w:r>
            <w:r w:rsidR="00AE1386">
              <w:rPr>
                <w:noProof/>
                <w:webHidden/>
              </w:rPr>
            </w:r>
            <w:r w:rsidR="00AE1386">
              <w:rPr>
                <w:noProof/>
                <w:webHidden/>
              </w:rPr>
              <w:fldChar w:fldCharType="separate"/>
            </w:r>
            <w:r w:rsidR="004815D5">
              <w:rPr>
                <w:noProof/>
                <w:webHidden/>
              </w:rPr>
              <w:t>18</w:t>
            </w:r>
            <w:r w:rsidR="00AE1386">
              <w:rPr>
                <w:noProof/>
                <w:webHidden/>
              </w:rPr>
              <w:fldChar w:fldCharType="end"/>
            </w:r>
          </w:hyperlink>
        </w:p>
        <w:p w:rsidR="00AE1386" w:rsidRDefault="009905C5">
          <w:pPr>
            <w:pStyle w:val="T1"/>
            <w:rPr>
              <w:rFonts w:cstheme="minorBidi"/>
              <w:b w:val="0"/>
              <w:bCs w:val="0"/>
              <w:sz w:val="22"/>
              <w:szCs w:val="22"/>
            </w:rPr>
          </w:pPr>
          <w:hyperlink w:anchor="_Toc506208159" w:history="1">
            <w:r w:rsidR="00AE1386" w:rsidRPr="00E71686">
              <w:rPr>
                <w:rStyle w:val="Kpr"/>
                <w:rFonts w:cs="Times New Roman"/>
              </w:rPr>
              <w:t>Ç-Araştırma –Geliştirme</w:t>
            </w:r>
            <w:r w:rsidR="00AE1386">
              <w:rPr>
                <w:webHidden/>
              </w:rPr>
              <w:tab/>
            </w:r>
            <w:r w:rsidR="00AE1386">
              <w:rPr>
                <w:webHidden/>
              </w:rPr>
              <w:fldChar w:fldCharType="begin"/>
            </w:r>
            <w:r w:rsidR="00AE1386">
              <w:rPr>
                <w:webHidden/>
              </w:rPr>
              <w:instrText xml:space="preserve"> PAGEREF _Toc506208159 \h </w:instrText>
            </w:r>
            <w:r w:rsidR="00AE1386">
              <w:rPr>
                <w:webHidden/>
              </w:rPr>
            </w:r>
            <w:r w:rsidR="00AE1386">
              <w:rPr>
                <w:webHidden/>
              </w:rPr>
              <w:fldChar w:fldCharType="separate"/>
            </w:r>
            <w:r w:rsidR="004815D5">
              <w:rPr>
                <w:webHidden/>
              </w:rPr>
              <w:t>18</w:t>
            </w:r>
            <w:r w:rsidR="00AE1386">
              <w:rPr>
                <w:webHidden/>
              </w:rPr>
              <w:fldChar w:fldCharType="end"/>
            </w:r>
          </w:hyperlink>
        </w:p>
        <w:p w:rsidR="00AE1386" w:rsidRDefault="009905C5">
          <w:pPr>
            <w:pStyle w:val="T2"/>
            <w:tabs>
              <w:tab w:val="right" w:leader="dot" w:pos="9060"/>
            </w:tabs>
            <w:rPr>
              <w:noProof/>
              <w:sz w:val="22"/>
            </w:rPr>
          </w:pPr>
          <w:hyperlink w:anchor="_Toc506208160" w:history="1">
            <w:r w:rsidR="00AE1386" w:rsidRPr="00E71686">
              <w:rPr>
                <w:rStyle w:val="Kpr"/>
                <w:rFonts w:cs="Times New Roman"/>
                <w:noProof/>
              </w:rPr>
              <w:t>Ç.1.Araştırma Stratejisi ve Hedefleri</w:t>
            </w:r>
            <w:r w:rsidR="00AE1386">
              <w:rPr>
                <w:noProof/>
                <w:webHidden/>
              </w:rPr>
              <w:tab/>
            </w:r>
            <w:r w:rsidR="00AE1386">
              <w:rPr>
                <w:noProof/>
                <w:webHidden/>
              </w:rPr>
              <w:fldChar w:fldCharType="begin"/>
            </w:r>
            <w:r w:rsidR="00AE1386">
              <w:rPr>
                <w:noProof/>
                <w:webHidden/>
              </w:rPr>
              <w:instrText xml:space="preserve"> PAGEREF _Toc506208160 \h </w:instrText>
            </w:r>
            <w:r w:rsidR="00AE1386">
              <w:rPr>
                <w:noProof/>
                <w:webHidden/>
              </w:rPr>
            </w:r>
            <w:r w:rsidR="00AE1386">
              <w:rPr>
                <w:noProof/>
                <w:webHidden/>
              </w:rPr>
              <w:fldChar w:fldCharType="separate"/>
            </w:r>
            <w:r w:rsidR="004815D5">
              <w:rPr>
                <w:noProof/>
                <w:webHidden/>
              </w:rPr>
              <w:t>18</w:t>
            </w:r>
            <w:r w:rsidR="00AE1386">
              <w:rPr>
                <w:noProof/>
                <w:webHidden/>
              </w:rPr>
              <w:fldChar w:fldCharType="end"/>
            </w:r>
          </w:hyperlink>
        </w:p>
        <w:p w:rsidR="00AE1386" w:rsidRDefault="009905C5">
          <w:pPr>
            <w:pStyle w:val="T2"/>
            <w:tabs>
              <w:tab w:val="right" w:leader="dot" w:pos="9060"/>
            </w:tabs>
            <w:rPr>
              <w:noProof/>
              <w:sz w:val="22"/>
            </w:rPr>
          </w:pPr>
          <w:hyperlink w:anchor="_Toc506208161" w:history="1">
            <w:r w:rsidR="00AE1386" w:rsidRPr="00E71686">
              <w:rPr>
                <w:rStyle w:val="Kpr"/>
                <w:rFonts w:cs="Times New Roman"/>
                <w:noProof/>
              </w:rPr>
              <w:t>Ç.2 Araştırma Kaynakları</w:t>
            </w:r>
            <w:r w:rsidR="00AE1386">
              <w:rPr>
                <w:noProof/>
                <w:webHidden/>
              </w:rPr>
              <w:tab/>
            </w:r>
            <w:r w:rsidR="00AE1386">
              <w:rPr>
                <w:noProof/>
                <w:webHidden/>
              </w:rPr>
              <w:fldChar w:fldCharType="begin"/>
            </w:r>
            <w:r w:rsidR="00AE1386">
              <w:rPr>
                <w:noProof/>
                <w:webHidden/>
              </w:rPr>
              <w:instrText xml:space="preserve"> PAGEREF _Toc506208161 \h </w:instrText>
            </w:r>
            <w:r w:rsidR="00AE1386">
              <w:rPr>
                <w:noProof/>
                <w:webHidden/>
              </w:rPr>
            </w:r>
            <w:r w:rsidR="00AE1386">
              <w:rPr>
                <w:noProof/>
                <w:webHidden/>
              </w:rPr>
              <w:fldChar w:fldCharType="separate"/>
            </w:r>
            <w:r w:rsidR="004815D5">
              <w:rPr>
                <w:noProof/>
                <w:webHidden/>
              </w:rPr>
              <w:t>19</w:t>
            </w:r>
            <w:r w:rsidR="00AE1386">
              <w:rPr>
                <w:noProof/>
                <w:webHidden/>
              </w:rPr>
              <w:fldChar w:fldCharType="end"/>
            </w:r>
          </w:hyperlink>
        </w:p>
        <w:p w:rsidR="00AE1386" w:rsidRDefault="009905C5">
          <w:pPr>
            <w:pStyle w:val="T2"/>
            <w:tabs>
              <w:tab w:val="right" w:leader="dot" w:pos="9060"/>
            </w:tabs>
            <w:rPr>
              <w:noProof/>
              <w:sz w:val="22"/>
            </w:rPr>
          </w:pPr>
          <w:hyperlink w:anchor="_Toc506208162" w:history="1">
            <w:r w:rsidR="00AE1386" w:rsidRPr="00E71686">
              <w:rPr>
                <w:rStyle w:val="Kpr"/>
                <w:rFonts w:cs="Times New Roman"/>
                <w:noProof/>
              </w:rPr>
              <w:t>Ç.3 Araştırma Kadrosu</w:t>
            </w:r>
            <w:r w:rsidR="00AE1386">
              <w:rPr>
                <w:noProof/>
                <w:webHidden/>
              </w:rPr>
              <w:tab/>
            </w:r>
            <w:r w:rsidR="00AE1386">
              <w:rPr>
                <w:noProof/>
                <w:webHidden/>
              </w:rPr>
              <w:fldChar w:fldCharType="begin"/>
            </w:r>
            <w:r w:rsidR="00AE1386">
              <w:rPr>
                <w:noProof/>
                <w:webHidden/>
              </w:rPr>
              <w:instrText xml:space="preserve"> PAGEREF _Toc506208162 \h </w:instrText>
            </w:r>
            <w:r w:rsidR="00AE1386">
              <w:rPr>
                <w:noProof/>
                <w:webHidden/>
              </w:rPr>
            </w:r>
            <w:r w:rsidR="00AE1386">
              <w:rPr>
                <w:noProof/>
                <w:webHidden/>
              </w:rPr>
              <w:fldChar w:fldCharType="separate"/>
            </w:r>
            <w:r w:rsidR="004815D5">
              <w:rPr>
                <w:noProof/>
                <w:webHidden/>
              </w:rPr>
              <w:t>19</w:t>
            </w:r>
            <w:r w:rsidR="00AE1386">
              <w:rPr>
                <w:noProof/>
                <w:webHidden/>
              </w:rPr>
              <w:fldChar w:fldCharType="end"/>
            </w:r>
          </w:hyperlink>
        </w:p>
        <w:p w:rsidR="00AE1386" w:rsidRDefault="009905C5">
          <w:pPr>
            <w:pStyle w:val="T2"/>
            <w:tabs>
              <w:tab w:val="right" w:leader="dot" w:pos="9060"/>
            </w:tabs>
            <w:rPr>
              <w:noProof/>
              <w:sz w:val="22"/>
            </w:rPr>
          </w:pPr>
          <w:hyperlink w:anchor="_Toc506208163" w:history="1">
            <w:r w:rsidR="00AE1386" w:rsidRPr="00E71686">
              <w:rPr>
                <w:rStyle w:val="Kpr"/>
                <w:rFonts w:cs="Times New Roman"/>
                <w:noProof/>
              </w:rPr>
              <w:t>Ç.4 Araştırma Performansının İzlenmesi ve İyileştirilmesi</w:t>
            </w:r>
            <w:r w:rsidR="00AE1386">
              <w:rPr>
                <w:noProof/>
                <w:webHidden/>
              </w:rPr>
              <w:tab/>
            </w:r>
            <w:r w:rsidR="00AE1386">
              <w:rPr>
                <w:noProof/>
                <w:webHidden/>
              </w:rPr>
              <w:fldChar w:fldCharType="begin"/>
            </w:r>
            <w:r w:rsidR="00AE1386">
              <w:rPr>
                <w:noProof/>
                <w:webHidden/>
              </w:rPr>
              <w:instrText xml:space="preserve"> PAGEREF _Toc506208163 \h </w:instrText>
            </w:r>
            <w:r w:rsidR="00AE1386">
              <w:rPr>
                <w:noProof/>
                <w:webHidden/>
              </w:rPr>
            </w:r>
            <w:r w:rsidR="00AE1386">
              <w:rPr>
                <w:noProof/>
                <w:webHidden/>
              </w:rPr>
              <w:fldChar w:fldCharType="separate"/>
            </w:r>
            <w:r w:rsidR="004815D5">
              <w:rPr>
                <w:noProof/>
                <w:webHidden/>
              </w:rPr>
              <w:t>19</w:t>
            </w:r>
            <w:r w:rsidR="00AE1386">
              <w:rPr>
                <w:noProof/>
                <w:webHidden/>
              </w:rPr>
              <w:fldChar w:fldCharType="end"/>
            </w:r>
          </w:hyperlink>
        </w:p>
        <w:p w:rsidR="00AE1386" w:rsidRDefault="009905C5">
          <w:pPr>
            <w:pStyle w:val="T1"/>
            <w:rPr>
              <w:rFonts w:cstheme="minorBidi"/>
              <w:b w:val="0"/>
              <w:bCs w:val="0"/>
              <w:sz w:val="22"/>
              <w:szCs w:val="22"/>
            </w:rPr>
          </w:pPr>
          <w:hyperlink w:anchor="_Toc506208164" w:history="1">
            <w:r w:rsidR="00AE1386" w:rsidRPr="00E71686">
              <w:rPr>
                <w:rStyle w:val="Kpr"/>
              </w:rPr>
              <w:t>D. Yönetim Sistemi</w:t>
            </w:r>
            <w:r w:rsidR="00AE1386">
              <w:rPr>
                <w:webHidden/>
              </w:rPr>
              <w:tab/>
            </w:r>
            <w:r w:rsidR="00AE1386">
              <w:rPr>
                <w:webHidden/>
              </w:rPr>
              <w:fldChar w:fldCharType="begin"/>
            </w:r>
            <w:r w:rsidR="00AE1386">
              <w:rPr>
                <w:webHidden/>
              </w:rPr>
              <w:instrText xml:space="preserve"> PAGEREF _Toc506208164 \h </w:instrText>
            </w:r>
            <w:r w:rsidR="00AE1386">
              <w:rPr>
                <w:webHidden/>
              </w:rPr>
            </w:r>
            <w:r w:rsidR="00AE1386">
              <w:rPr>
                <w:webHidden/>
              </w:rPr>
              <w:fldChar w:fldCharType="separate"/>
            </w:r>
            <w:r w:rsidR="004815D5">
              <w:rPr>
                <w:webHidden/>
              </w:rPr>
              <w:t>19</w:t>
            </w:r>
            <w:r w:rsidR="00AE1386">
              <w:rPr>
                <w:webHidden/>
              </w:rPr>
              <w:fldChar w:fldCharType="end"/>
            </w:r>
          </w:hyperlink>
        </w:p>
        <w:p w:rsidR="00AE1386" w:rsidRDefault="009905C5">
          <w:pPr>
            <w:pStyle w:val="T2"/>
            <w:tabs>
              <w:tab w:val="right" w:leader="dot" w:pos="9060"/>
            </w:tabs>
            <w:rPr>
              <w:noProof/>
              <w:sz w:val="22"/>
            </w:rPr>
          </w:pPr>
          <w:hyperlink w:anchor="_Toc506208165" w:history="1">
            <w:r w:rsidR="00AE1386" w:rsidRPr="00E71686">
              <w:rPr>
                <w:rStyle w:val="Kpr"/>
                <w:rFonts w:cs="Times New Roman"/>
                <w:iCs/>
                <w:noProof/>
              </w:rPr>
              <w:t xml:space="preserve">D.1. </w:t>
            </w:r>
            <w:r w:rsidR="00AE1386" w:rsidRPr="00E71686">
              <w:rPr>
                <w:rStyle w:val="Kpr"/>
                <w:iCs/>
                <w:noProof/>
              </w:rPr>
              <w:t>Yönetim ve İdari Birimlerin Yapısı</w:t>
            </w:r>
            <w:r w:rsidR="00AE1386" w:rsidRPr="00E71686">
              <w:rPr>
                <w:rStyle w:val="Kpr"/>
                <w:rFonts w:cs="Times New Roman"/>
                <w:iCs/>
                <w:noProof/>
              </w:rPr>
              <w:t>:</w:t>
            </w:r>
            <w:r w:rsidR="00AE1386">
              <w:rPr>
                <w:noProof/>
                <w:webHidden/>
              </w:rPr>
              <w:tab/>
            </w:r>
            <w:r w:rsidR="00AE1386">
              <w:rPr>
                <w:noProof/>
                <w:webHidden/>
              </w:rPr>
              <w:fldChar w:fldCharType="begin"/>
            </w:r>
            <w:r w:rsidR="00AE1386">
              <w:rPr>
                <w:noProof/>
                <w:webHidden/>
              </w:rPr>
              <w:instrText xml:space="preserve"> PAGEREF _Toc506208165 \h </w:instrText>
            </w:r>
            <w:r w:rsidR="00AE1386">
              <w:rPr>
                <w:noProof/>
                <w:webHidden/>
              </w:rPr>
            </w:r>
            <w:r w:rsidR="00AE1386">
              <w:rPr>
                <w:noProof/>
                <w:webHidden/>
              </w:rPr>
              <w:fldChar w:fldCharType="separate"/>
            </w:r>
            <w:r w:rsidR="004815D5">
              <w:rPr>
                <w:noProof/>
                <w:webHidden/>
              </w:rPr>
              <w:t>19</w:t>
            </w:r>
            <w:r w:rsidR="00AE1386">
              <w:rPr>
                <w:noProof/>
                <w:webHidden/>
              </w:rPr>
              <w:fldChar w:fldCharType="end"/>
            </w:r>
          </w:hyperlink>
        </w:p>
        <w:p w:rsidR="00AE1386" w:rsidRDefault="009905C5">
          <w:pPr>
            <w:pStyle w:val="T2"/>
            <w:tabs>
              <w:tab w:val="right" w:leader="dot" w:pos="9060"/>
            </w:tabs>
            <w:rPr>
              <w:noProof/>
              <w:sz w:val="22"/>
            </w:rPr>
          </w:pPr>
          <w:hyperlink w:anchor="_Toc506208166" w:history="1">
            <w:r w:rsidR="00AE1386" w:rsidRPr="00E71686">
              <w:rPr>
                <w:rStyle w:val="Kpr"/>
                <w:rFonts w:cs="Times New Roman"/>
                <w:iCs/>
                <w:noProof/>
              </w:rPr>
              <w:t xml:space="preserve">D.2. </w:t>
            </w:r>
            <w:r w:rsidR="00AE1386" w:rsidRPr="00E71686">
              <w:rPr>
                <w:rStyle w:val="Kpr"/>
                <w:iCs/>
                <w:noProof/>
              </w:rPr>
              <w:t>Kaynakların Yönetimi</w:t>
            </w:r>
            <w:r w:rsidR="00AE1386">
              <w:rPr>
                <w:noProof/>
                <w:webHidden/>
              </w:rPr>
              <w:tab/>
            </w:r>
            <w:r w:rsidR="00AE1386">
              <w:rPr>
                <w:noProof/>
                <w:webHidden/>
              </w:rPr>
              <w:fldChar w:fldCharType="begin"/>
            </w:r>
            <w:r w:rsidR="00AE1386">
              <w:rPr>
                <w:noProof/>
                <w:webHidden/>
              </w:rPr>
              <w:instrText xml:space="preserve"> PAGEREF _Toc506208166 \h </w:instrText>
            </w:r>
            <w:r w:rsidR="00AE1386">
              <w:rPr>
                <w:noProof/>
                <w:webHidden/>
              </w:rPr>
            </w:r>
            <w:r w:rsidR="00AE1386">
              <w:rPr>
                <w:noProof/>
                <w:webHidden/>
              </w:rPr>
              <w:fldChar w:fldCharType="separate"/>
            </w:r>
            <w:r w:rsidR="004815D5">
              <w:rPr>
                <w:noProof/>
                <w:webHidden/>
              </w:rPr>
              <w:t>20</w:t>
            </w:r>
            <w:r w:rsidR="00AE1386">
              <w:rPr>
                <w:noProof/>
                <w:webHidden/>
              </w:rPr>
              <w:fldChar w:fldCharType="end"/>
            </w:r>
          </w:hyperlink>
        </w:p>
        <w:p w:rsidR="00AE1386" w:rsidRDefault="009905C5">
          <w:pPr>
            <w:pStyle w:val="T2"/>
            <w:tabs>
              <w:tab w:val="right" w:leader="dot" w:pos="9060"/>
            </w:tabs>
            <w:rPr>
              <w:noProof/>
              <w:sz w:val="22"/>
            </w:rPr>
          </w:pPr>
          <w:hyperlink w:anchor="_Toc506208167" w:history="1">
            <w:r w:rsidR="00AE1386" w:rsidRPr="00E71686">
              <w:rPr>
                <w:rStyle w:val="Kpr"/>
                <w:rFonts w:cs="Times New Roman"/>
                <w:iCs/>
                <w:noProof/>
              </w:rPr>
              <w:t xml:space="preserve">D.3. </w:t>
            </w:r>
            <w:r w:rsidR="00AE1386" w:rsidRPr="00E71686">
              <w:rPr>
                <w:rStyle w:val="Kpr"/>
                <w:iCs/>
                <w:noProof/>
              </w:rPr>
              <w:t>Bilgi Yönetim Sistemi</w:t>
            </w:r>
            <w:r w:rsidR="00AE1386">
              <w:rPr>
                <w:noProof/>
                <w:webHidden/>
              </w:rPr>
              <w:tab/>
            </w:r>
            <w:r w:rsidR="00AE1386">
              <w:rPr>
                <w:noProof/>
                <w:webHidden/>
              </w:rPr>
              <w:fldChar w:fldCharType="begin"/>
            </w:r>
            <w:r w:rsidR="00AE1386">
              <w:rPr>
                <w:noProof/>
                <w:webHidden/>
              </w:rPr>
              <w:instrText xml:space="preserve"> PAGEREF _Toc506208167 \h </w:instrText>
            </w:r>
            <w:r w:rsidR="00AE1386">
              <w:rPr>
                <w:noProof/>
                <w:webHidden/>
              </w:rPr>
            </w:r>
            <w:r w:rsidR="00AE1386">
              <w:rPr>
                <w:noProof/>
                <w:webHidden/>
              </w:rPr>
              <w:fldChar w:fldCharType="separate"/>
            </w:r>
            <w:r w:rsidR="004815D5">
              <w:rPr>
                <w:noProof/>
                <w:webHidden/>
              </w:rPr>
              <w:t>21</w:t>
            </w:r>
            <w:r w:rsidR="00AE1386">
              <w:rPr>
                <w:noProof/>
                <w:webHidden/>
              </w:rPr>
              <w:fldChar w:fldCharType="end"/>
            </w:r>
          </w:hyperlink>
        </w:p>
        <w:p w:rsidR="00AE1386" w:rsidRDefault="009905C5">
          <w:pPr>
            <w:pStyle w:val="T2"/>
            <w:tabs>
              <w:tab w:val="right" w:leader="dot" w:pos="9060"/>
            </w:tabs>
            <w:rPr>
              <w:noProof/>
              <w:sz w:val="22"/>
            </w:rPr>
          </w:pPr>
          <w:hyperlink w:anchor="_Toc506208168" w:history="1">
            <w:r w:rsidR="00AE1386" w:rsidRPr="00E71686">
              <w:rPr>
                <w:rStyle w:val="Kpr"/>
                <w:rFonts w:cs="Times New Roman"/>
                <w:noProof/>
              </w:rPr>
              <w:t>D.4. Kurum Dışından Tedarik Edilen Hizmetlerin Kalitesi</w:t>
            </w:r>
            <w:r w:rsidR="00AE1386">
              <w:rPr>
                <w:noProof/>
                <w:webHidden/>
              </w:rPr>
              <w:tab/>
            </w:r>
            <w:r w:rsidR="00AE1386">
              <w:rPr>
                <w:noProof/>
                <w:webHidden/>
              </w:rPr>
              <w:fldChar w:fldCharType="begin"/>
            </w:r>
            <w:r w:rsidR="00AE1386">
              <w:rPr>
                <w:noProof/>
                <w:webHidden/>
              </w:rPr>
              <w:instrText xml:space="preserve"> PAGEREF _Toc506208168 \h </w:instrText>
            </w:r>
            <w:r w:rsidR="00AE1386">
              <w:rPr>
                <w:noProof/>
                <w:webHidden/>
              </w:rPr>
            </w:r>
            <w:r w:rsidR="00AE1386">
              <w:rPr>
                <w:noProof/>
                <w:webHidden/>
              </w:rPr>
              <w:fldChar w:fldCharType="separate"/>
            </w:r>
            <w:r w:rsidR="004815D5">
              <w:rPr>
                <w:noProof/>
                <w:webHidden/>
              </w:rPr>
              <w:t>21</w:t>
            </w:r>
            <w:r w:rsidR="00AE1386">
              <w:rPr>
                <w:noProof/>
                <w:webHidden/>
              </w:rPr>
              <w:fldChar w:fldCharType="end"/>
            </w:r>
          </w:hyperlink>
        </w:p>
        <w:p w:rsidR="00AE1386" w:rsidRDefault="009905C5">
          <w:pPr>
            <w:pStyle w:val="T2"/>
            <w:tabs>
              <w:tab w:val="right" w:leader="dot" w:pos="9060"/>
            </w:tabs>
            <w:rPr>
              <w:noProof/>
              <w:sz w:val="22"/>
            </w:rPr>
          </w:pPr>
          <w:hyperlink w:anchor="_Toc506208169" w:history="1">
            <w:r w:rsidR="00AE1386" w:rsidRPr="00E71686">
              <w:rPr>
                <w:rStyle w:val="Kpr"/>
                <w:rFonts w:cs="Times New Roman"/>
                <w:noProof/>
              </w:rPr>
              <w:t>D.5. Kamuoyunu Bilgilendirme</w:t>
            </w:r>
            <w:r w:rsidR="00AE1386">
              <w:rPr>
                <w:noProof/>
                <w:webHidden/>
              </w:rPr>
              <w:tab/>
            </w:r>
            <w:r w:rsidR="00AE1386">
              <w:rPr>
                <w:noProof/>
                <w:webHidden/>
              </w:rPr>
              <w:fldChar w:fldCharType="begin"/>
            </w:r>
            <w:r w:rsidR="00AE1386">
              <w:rPr>
                <w:noProof/>
                <w:webHidden/>
              </w:rPr>
              <w:instrText xml:space="preserve"> PAGEREF _Toc506208169 \h </w:instrText>
            </w:r>
            <w:r w:rsidR="00AE1386">
              <w:rPr>
                <w:noProof/>
                <w:webHidden/>
              </w:rPr>
            </w:r>
            <w:r w:rsidR="00AE1386">
              <w:rPr>
                <w:noProof/>
                <w:webHidden/>
              </w:rPr>
              <w:fldChar w:fldCharType="separate"/>
            </w:r>
            <w:r w:rsidR="004815D5">
              <w:rPr>
                <w:noProof/>
                <w:webHidden/>
              </w:rPr>
              <w:t>21</w:t>
            </w:r>
            <w:r w:rsidR="00AE1386">
              <w:rPr>
                <w:noProof/>
                <w:webHidden/>
              </w:rPr>
              <w:fldChar w:fldCharType="end"/>
            </w:r>
          </w:hyperlink>
        </w:p>
        <w:p w:rsidR="00AE1386" w:rsidRDefault="009905C5">
          <w:pPr>
            <w:pStyle w:val="T2"/>
            <w:tabs>
              <w:tab w:val="right" w:leader="dot" w:pos="9060"/>
            </w:tabs>
            <w:rPr>
              <w:noProof/>
              <w:sz w:val="22"/>
            </w:rPr>
          </w:pPr>
          <w:hyperlink w:anchor="_Toc506208170" w:history="1">
            <w:r w:rsidR="00AE1386" w:rsidRPr="00E71686">
              <w:rPr>
                <w:rStyle w:val="Kpr"/>
                <w:rFonts w:cs="Times New Roman"/>
                <w:iCs/>
                <w:noProof/>
              </w:rPr>
              <w:t xml:space="preserve">D.6. </w:t>
            </w:r>
            <w:r w:rsidR="00AE1386" w:rsidRPr="00E71686">
              <w:rPr>
                <w:rStyle w:val="Kpr"/>
                <w:iCs/>
                <w:noProof/>
              </w:rPr>
              <w:t>Yönetimin Etkinliği ve Hesap Verebilirliği</w:t>
            </w:r>
            <w:r w:rsidR="00AE1386">
              <w:rPr>
                <w:noProof/>
                <w:webHidden/>
              </w:rPr>
              <w:tab/>
            </w:r>
            <w:r w:rsidR="00AE1386">
              <w:rPr>
                <w:noProof/>
                <w:webHidden/>
              </w:rPr>
              <w:fldChar w:fldCharType="begin"/>
            </w:r>
            <w:r w:rsidR="00AE1386">
              <w:rPr>
                <w:noProof/>
                <w:webHidden/>
              </w:rPr>
              <w:instrText xml:space="preserve"> PAGEREF _Toc506208170 \h </w:instrText>
            </w:r>
            <w:r w:rsidR="00AE1386">
              <w:rPr>
                <w:noProof/>
                <w:webHidden/>
              </w:rPr>
            </w:r>
            <w:r w:rsidR="00AE1386">
              <w:rPr>
                <w:noProof/>
                <w:webHidden/>
              </w:rPr>
              <w:fldChar w:fldCharType="separate"/>
            </w:r>
            <w:r w:rsidR="004815D5">
              <w:rPr>
                <w:noProof/>
                <w:webHidden/>
              </w:rPr>
              <w:t>21</w:t>
            </w:r>
            <w:r w:rsidR="00AE1386">
              <w:rPr>
                <w:noProof/>
                <w:webHidden/>
              </w:rPr>
              <w:fldChar w:fldCharType="end"/>
            </w:r>
          </w:hyperlink>
        </w:p>
        <w:p w:rsidR="00AE1386" w:rsidRDefault="009905C5">
          <w:pPr>
            <w:pStyle w:val="T1"/>
            <w:rPr>
              <w:rFonts w:cstheme="minorBidi"/>
              <w:b w:val="0"/>
              <w:bCs w:val="0"/>
              <w:sz w:val="22"/>
              <w:szCs w:val="22"/>
            </w:rPr>
          </w:pPr>
          <w:hyperlink w:anchor="_Toc506208171" w:history="1">
            <w:r w:rsidR="00AE1386" w:rsidRPr="00E71686">
              <w:rPr>
                <w:rStyle w:val="Kpr"/>
              </w:rPr>
              <w:t>E. Sonuç ve Değerlendirme</w:t>
            </w:r>
            <w:r w:rsidR="00AE1386">
              <w:rPr>
                <w:webHidden/>
              </w:rPr>
              <w:tab/>
            </w:r>
            <w:r w:rsidR="00AE1386">
              <w:rPr>
                <w:webHidden/>
              </w:rPr>
              <w:fldChar w:fldCharType="begin"/>
            </w:r>
            <w:r w:rsidR="00AE1386">
              <w:rPr>
                <w:webHidden/>
              </w:rPr>
              <w:instrText xml:space="preserve"> PAGEREF _Toc506208171 \h </w:instrText>
            </w:r>
            <w:r w:rsidR="00AE1386">
              <w:rPr>
                <w:webHidden/>
              </w:rPr>
            </w:r>
            <w:r w:rsidR="00AE1386">
              <w:rPr>
                <w:webHidden/>
              </w:rPr>
              <w:fldChar w:fldCharType="separate"/>
            </w:r>
            <w:r w:rsidR="004815D5">
              <w:rPr>
                <w:webHidden/>
              </w:rPr>
              <w:t>22</w:t>
            </w:r>
            <w:r w:rsidR="00AE1386">
              <w:rPr>
                <w:webHidden/>
              </w:rPr>
              <w:fldChar w:fldCharType="end"/>
            </w:r>
          </w:hyperlink>
        </w:p>
        <w:p w:rsidR="00A76A1F" w:rsidRDefault="0073309B" w:rsidP="006F130A">
          <w:r>
            <w:rPr>
              <w:b/>
              <w:bCs/>
            </w:rPr>
            <w:fldChar w:fldCharType="end"/>
          </w:r>
        </w:p>
      </w:sdtContent>
    </w:sdt>
    <w:p w:rsidR="001A72D7" w:rsidRDefault="001A72D7" w:rsidP="00A86BEF">
      <w:pPr>
        <w:pStyle w:val="ekillerTablosu"/>
        <w:tabs>
          <w:tab w:val="right" w:leader="dot" w:pos="9060"/>
        </w:tabs>
        <w:outlineLvl w:val="0"/>
        <w:rPr>
          <w:rFonts w:cs="Times New Roman"/>
          <w:b/>
          <w:sz w:val="28"/>
          <w:szCs w:val="28"/>
        </w:rPr>
      </w:pPr>
    </w:p>
    <w:p w:rsidR="001A72D7" w:rsidRDefault="001A72D7">
      <w:pPr>
        <w:rPr>
          <w:rFonts w:cs="Times New Roman"/>
          <w:b/>
          <w:sz w:val="28"/>
          <w:szCs w:val="28"/>
        </w:rPr>
      </w:pPr>
      <w:r>
        <w:rPr>
          <w:rFonts w:cs="Times New Roman"/>
          <w:b/>
          <w:sz w:val="28"/>
          <w:szCs w:val="28"/>
        </w:rPr>
        <w:br w:type="page"/>
      </w:r>
    </w:p>
    <w:p w:rsidR="00A86BEF" w:rsidRPr="00A86BEF" w:rsidRDefault="00A86BEF" w:rsidP="00A86BEF">
      <w:pPr>
        <w:pStyle w:val="ekillerTablosu"/>
        <w:tabs>
          <w:tab w:val="right" w:leader="dot" w:pos="9060"/>
        </w:tabs>
        <w:outlineLvl w:val="0"/>
        <w:rPr>
          <w:rFonts w:cs="Times New Roman"/>
          <w:b/>
          <w:sz w:val="28"/>
          <w:szCs w:val="28"/>
        </w:rPr>
      </w:pPr>
      <w:bookmarkStart w:id="1" w:name="_Toc506208141"/>
      <w:r w:rsidRPr="00A86BEF">
        <w:rPr>
          <w:rFonts w:cs="Times New Roman"/>
          <w:b/>
          <w:sz w:val="28"/>
          <w:szCs w:val="28"/>
        </w:rPr>
        <w:lastRenderedPageBreak/>
        <w:t>Tablolar</w:t>
      </w:r>
      <w:bookmarkEnd w:id="1"/>
    </w:p>
    <w:p w:rsidR="00AE1386" w:rsidRDefault="0073309B">
      <w:pPr>
        <w:pStyle w:val="ekillerTablosu"/>
        <w:tabs>
          <w:tab w:val="right" w:leader="dot" w:pos="9060"/>
        </w:tabs>
        <w:rPr>
          <w:rFonts w:eastAsiaTheme="minorEastAsia"/>
          <w:noProof/>
          <w:sz w:val="22"/>
          <w:lang w:eastAsia="tr-TR"/>
        </w:rPr>
      </w:pPr>
      <w:r>
        <w:rPr>
          <w:rFonts w:cs="Times New Roman"/>
          <w:b/>
          <w:szCs w:val="24"/>
        </w:rPr>
        <w:fldChar w:fldCharType="begin"/>
      </w:r>
      <w:r w:rsidR="00A86BEF">
        <w:rPr>
          <w:rFonts w:cs="Times New Roman"/>
          <w:b/>
          <w:szCs w:val="24"/>
        </w:rPr>
        <w:instrText xml:space="preserve"> TOC \h \z \c "Tablo" </w:instrText>
      </w:r>
      <w:r>
        <w:rPr>
          <w:rFonts w:cs="Times New Roman"/>
          <w:b/>
          <w:szCs w:val="24"/>
        </w:rPr>
        <w:fldChar w:fldCharType="separate"/>
      </w:r>
      <w:hyperlink w:anchor="_Toc506208172" w:history="1">
        <w:r w:rsidR="00AE1386" w:rsidRPr="002A1B81">
          <w:rPr>
            <w:rStyle w:val="Kpr"/>
            <w:noProof/>
          </w:rPr>
          <w:t>Tablo 1: Lisans Düzeyindeki Öğrenci Sayıları</w:t>
        </w:r>
        <w:r w:rsidR="00AE1386">
          <w:rPr>
            <w:noProof/>
            <w:webHidden/>
          </w:rPr>
          <w:tab/>
        </w:r>
        <w:r w:rsidR="00AE1386">
          <w:rPr>
            <w:noProof/>
            <w:webHidden/>
          </w:rPr>
          <w:fldChar w:fldCharType="begin"/>
        </w:r>
        <w:r w:rsidR="00AE1386">
          <w:rPr>
            <w:noProof/>
            <w:webHidden/>
          </w:rPr>
          <w:instrText xml:space="preserve"> PAGEREF _Toc506208172 \h </w:instrText>
        </w:r>
        <w:r w:rsidR="00AE1386">
          <w:rPr>
            <w:noProof/>
            <w:webHidden/>
          </w:rPr>
        </w:r>
        <w:r w:rsidR="00AE1386">
          <w:rPr>
            <w:noProof/>
            <w:webHidden/>
          </w:rPr>
          <w:fldChar w:fldCharType="separate"/>
        </w:r>
        <w:r w:rsidR="004815D5">
          <w:rPr>
            <w:noProof/>
            <w:webHidden/>
          </w:rPr>
          <w:t>10</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3" w:history="1">
        <w:r w:rsidR="00AE1386" w:rsidRPr="002A1B81">
          <w:rPr>
            <w:rStyle w:val="Kpr"/>
            <w:noProof/>
          </w:rPr>
          <w:t>Tablo 2: Fakültemiz Akademik Danışmanlık Sayıları ve Danışmanlık Yapılan Öğrenci Sayıları</w:t>
        </w:r>
        <w:r w:rsidR="00AE1386">
          <w:rPr>
            <w:noProof/>
            <w:webHidden/>
          </w:rPr>
          <w:tab/>
        </w:r>
        <w:r w:rsidR="00AE1386">
          <w:rPr>
            <w:noProof/>
            <w:webHidden/>
          </w:rPr>
          <w:fldChar w:fldCharType="begin"/>
        </w:r>
        <w:r w:rsidR="00AE1386">
          <w:rPr>
            <w:noProof/>
            <w:webHidden/>
          </w:rPr>
          <w:instrText xml:space="preserve"> PAGEREF _Toc506208173 \h </w:instrText>
        </w:r>
        <w:r w:rsidR="00AE1386">
          <w:rPr>
            <w:noProof/>
            <w:webHidden/>
          </w:rPr>
        </w:r>
        <w:r w:rsidR="00AE1386">
          <w:rPr>
            <w:noProof/>
            <w:webHidden/>
          </w:rPr>
          <w:fldChar w:fldCharType="separate"/>
        </w:r>
        <w:r w:rsidR="004815D5">
          <w:rPr>
            <w:noProof/>
            <w:webHidden/>
          </w:rPr>
          <w:t>14</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4" w:history="1">
        <w:r w:rsidR="00AE1386" w:rsidRPr="002A1B81">
          <w:rPr>
            <w:rStyle w:val="Kpr"/>
            <w:noProof/>
          </w:rPr>
          <w:t>Tablo 3: Erasmus ve Mevlana Öğrenci Değişim Programlarından Faydalanan Öğrenci Sayıları</w:t>
        </w:r>
        <w:r w:rsidR="00AE1386">
          <w:rPr>
            <w:noProof/>
            <w:webHidden/>
          </w:rPr>
          <w:tab/>
        </w:r>
        <w:r w:rsidR="00AE1386">
          <w:rPr>
            <w:noProof/>
            <w:webHidden/>
          </w:rPr>
          <w:fldChar w:fldCharType="begin"/>
        </w:r>
        <w:r w:rsidR="00AE1386">
          <w:rPr>
            <w:noProof/>
            <w:webHidden/>
          </w:rPr>
          <w:instrText xml:space="preserve"> PAGEREF _Toc506208174 \h </w:instrText>
        </w:r>
        <w:r w:rsidR="00AE1386">
          <w:rPr>
            <w:noProof/>
            <w:webHidden/>
          </w:rPr>
        </w:r>
        <w:r w:rsidR="00AE1386">
          <w:rPr>
            <w:noProof/>
            <w:webHidden/>
          </w:rPr>
          <w:fldChar w:fldCharType="separate"/>
        </w:r>
        <w:r w:rsidR="004815D5">
          <w:rPr>
            <w:noProof/>
            <w:webHidden/>
          </w:rPr>
          <w:t>14</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5" w:history="1">
        <w:r w:rsidR="00AE1386" w:rsidRPr="002A1B81">
          <w:rPr>
            <w:rStyle w:val="Kpr"/>
            <w:noProof/>
          </w:rPr>
          <w:t>Tablo 4: Farabi Değişim Programından Faydalanan Öğrenci Sayıları</w:t>
        </w:r>
        <w:r w:rsidR="00AE1386">
          <w:rPr>
            <w:noProof/>
            <w:webHidden/>
          </w:rPr>
          <w:tab/>
        </w:r>
        <w:r w:rsidR="00AE1386">
          <w:rPr>
            <w:noProof/>
            <w:webHidden/>
          </w:rPr>
          <w:fldChar w:fldCharType="begin"/>
        </w:r>
        <w:r w:rsidR="00AE1386">
          <w:rPr>
            <w:noProof/>
            <w:webHidden/>
          </w:rPr>
          <w:instrText xml:space="preserve"> PAGEREF _Toc506208175 \h </w:instrText>
        </w:r>
        <w:r w:rsidR="00AE1386">
          <w:rPr>
            <w:noProof/>
            <w:webHidden/>
          </w:rPr>
        </w:r>
        <w:r w:rsidR="00AE1386">
          <w:rPr>
            <w:noProof/>
            <w:webHidden/>
          </w:rPr>
          <w:fldChar w:fldCharType="separate"/>
        </w:r>
        <w:r w:rsidR="004815D5">
          <w:rPr>
            <w:noProof/>
            <w:webHidden/>
          </w:rPr>
          <w:t>15</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6" w:history="1">
        <w:r w:rsidR="00AE1386" w:rsidRPr="002A1B81">
          <w:rPr>
            <w:rStyle w:val="Kpr"/>
            <w:noProof/>
          </w:rPr>
          <w:t>Tablo 5: Mimarlık Fakültesi Akademik Personelin Unvanlara Göre Dağılımı (2017)</w:t>
        </w:r>
        <w:r w:rsidR="00AE1386">
          <w:rPr>
            <w:noProof/>
            <w:webHidden/>
          </w:rPr>
          <w:tab/>
        </w:r>
        <w:r w:rsidR="00AE1386">
          <w:rPr>
            <w:noProof/>
            <w:webHidden/>
          </w:rPr>
          <w:fldChar w:fldCharType="begin"/>
        </w:r>
        <w:r w:rsidR="00AE1386">
          <w:rPr>
            <w:noProof/>
            <w:webHidden/>
          </w:rPr>
          <w:instrText xml:space="preserve"> PAGEREF _Toc506208176 \h </w:instrText>
        </w:r>
        <w:r w:rsidR="00AE1386">
          <w:rPr>
            <w:noProof/>
            <w:webHidden/>
          </w:rPr>
        </w:r>
        <w:r w:rsidR="00AE1386">
          <w:rPr>
            <w:noProof/>
            <w:webHidden/>
          </w:rPr>
          <w:fldChar w:fldCharType="separate"/>
        </w:r>
        <w:r w:rsidR="004815D5">
          <w:rPr>
            <w:noProof/>
            <w:webHidden/>
          </w:rPr>
          <w:t>15</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7" w:history="1">
        <w:r w:rsidR="00AE1386" w:rsidRPr="002A1B81">
          <w:rPr>
            <w:rStyle w:val="Kpr"/>
            <w:noProof/>
          </w:rPr>
          <w:t>Tablo 6</w:t>
        </w:r>
        <w:r w:rsidR="00AE1386" w:rsidRPr="002A1B81">
          <w:rPr>
            <w:rStyle w:val="Kpr"/>
            <w:rFonts w:cs="Times New Roman"/>
            <w:noProof/>
          </w:rPr>
          <w:t>: Eğitim Alanları Derslikler</w:t>
        </w:r>
        <w:r w:rsidR="00AE1386">
          <w:rPr>
            <w:noProof/>
            <w:webHidden/>
          </w:rPr>
          <w:tab/>
        </w:r>
        <w:r w:rsidR="00AE1386">
          <w:rPr>
            <w:noProof/>
            <w:webHidden/>
          </w:rPr>
          <w:fldChar w:fldCharType="begin"/>
        </w:r>
        <w:r w:rsidR="00AE1386">
          <w:rPr>
            <w:noProof/>
            <w:webHidden/>
          </w:rPr>
          <w:instrText xml:space="preserve"> PAGEREF _Toc506208177 \h </w:instrText>
        </w:r>
        <w:r w:rsidR="00AE1386">
          <w:rPr>
            <w:noProof/>
            <w:webHidden/>
          </w:rPr>
        </w:r>
        <w:r w:rsidR="00AE1386">
          <w:rPr>
            <w:noProof/>
            <w:webHidden/>
          </w:rPr>
          <w:fldChar w:fldCharType="separate"/>
        </w:r>
        <w:r w:rsidR="004815D5">
          <w:rPr>
            <w:noProof/>
            <w:webHidden/>
          </w:rPr>
          <w:t>16</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8" w:history="1">
        <w:r w:rsidR="00AE1386" w:rsidRPr="002A1B81">
          <w:rPr>
            <w:rStyle w:val="Kpr"/>
            <w:noProof/>
          </w:rPr>
          <w:t>Tablo 7: Toplantı – Konferans Salonları</w:t>
        </w:r>
        <w:r w:rsidR="00AE1386">
          <w:rPr>
            <w:noProof/>
            <w:webHidden/>
          </w:rPr>
          <w:tab/>
        </w:r>
        <w:r w:rsidR="00AE1386">
          <w:rPr>
            <w:noProof/>
            <w:webHidden/>
          </w:rPr>
          <w:fldChar w:fldCharType="begin"/>
        </w:r>
        <w:r w:rsidR="00AE1386">
          <w:rPr>
            <w:noProof/>
            <w:webHidden/>
          </w:rPr>
          <w:instrText xml:space="preserve"> PAGEREF _Toc506208178 \h </w:instrText>
        </w:r>
        <w:r w:rsidR="00AE1386">
          <w:rPr>
            <w:noProof/>
            <w:webHidden/>
          </w:rPr>
        </w:r>
        <w:r w:rsidR="00AE1386">
          <w:rPr>
            <w:noProof/>
            <w:webHidden/>
          </w:rPr>
          <w:fldChar w:fldCharType="separate"/>
        </w:r>
        <w:r w:rsidR="004815D5">
          <w:rPr>
            <w:noProof/>
            <w:webHidden/>
          </w:rPr>
          <w:t>16</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79" w:history="1">
        <w:r w:rsidR="00AE1386" w:rsidRPr="002A1B81">
          <w:rPr>
            <w:rStyle w:val="Kpr"/>
            <w:noProof/>
          </w:rPr>
          <w:t>Tablo 8: -Diğer Bilgi ve Teknolojik Kaynaklar</w:t>
        </w:r>
        <w:r w:rsidR="00AE1386">
          <w:rPr>
            <w:noProof/>
            <w:webHidden/>
          </w:rPr>
          <w:tab/>
        </w:r>
        <w:r w:rsidR="00AE1386">
          <w:rPr>
            <w:noProof/>
            <w:webHidden/>
          </w:rPr>
          <w:fldChar w:fldCharType="begin"/>
        </w:r>
        <w:r w:rsidR="00AE1386">
          <w:rPr>
            <w:noProof/>
            <w:webHidden/>
          </w:rPr>
          <w:instrText xml:space="preserve"> PAGEREF _Toc506208179 \h </w:instrText>
        </w:r>
        <w:r w:rsidR="00AE1386">
          <w:rPr>
            <w:noProof/>
            <w:webHidden/>
          </w:rPr>
        </w:r>
        <w:r w:rsidR="00AE1386">
          <w:rPr>
            <w:noProof/>
            <w:webHidden/>
          </w:rPr>
          <w:fldChar w:fldCharType="separate"/>
        </w:r>
        <w:r w:rsidR="004815D5">
          <w:rPr>
            <w:noProof/>
            <w:webHidden/>
          </w:rPr>
          <w:t>17</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80" w:history="1">
        <w:r w:rsidR="00AE1386" w:rsidRPr="002A1B81">
          <w:rPr>
            <w:rStyle w:val="Kpr"/>
            <w:noProof/>
          </w:rPr>
          <w:t>Tablo 9</w:t>
        </w:r>
        <w:r w:rsidR="00AE1386" w:rsidRPr="002A1B81">
          <w:rPr>
            <w:rStyle w:val="Kpr"/>
            <w:rFonts w:cs="Times New Roman"/>
            <w:noProof/>
          </w:rPr>
          <w:t>: Kütüphane Kaynakları</w:t>
        </w:r>
        <w:r w:rsidR="00AE1386">
          <w:rPr>
            <w:noProof/>
            <w:webHidden/>
          </w:rPr>
          <w:tab/>
        </w:r>
        <w:r w:rsidR="00AE1386">
          <w:rPr>
            <w:noProof/>
            <w:webHidden/>
          </w:rPr>
          <w:fldChar w:fldCharType="begin"/>
        </w:r>
        <w:r w:rsidR="00AE1386">
          <w:rPr>
            <w:noProof/>
            <w:webHidden/>
          </w:rPr>
          <w:instrText xml:space="preserve"> PAGEREF _Toc506208180 \h </w:instrText>
        </w:r>
        <w:r w:rsidR="00AE1386">
          <w:rPr>
            <w:noProof/>
            <w:webHidden/>
          </w:rPr>
        </w:r>
        <w:r w:rsidR="00AE1386">
          <w:rPr>
            <w:noProof/>
            <w:webHidden/>
          </w:rPr>
          <w:fldChar w:fldCharType="separate"/>
        </w:r>
        <w:r w:rsidR="004815D5">
          <w:rPr>
            <w:noProof/>
            <w:webHidden/>
          </w:rPr>
          <w:t>17</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81" w:history="1">
        <w:r w:rsidR="00AE1386" w:rsidRPr="002A1B81">
          <w:rPr>
            <w:rStyle w:val="Kpr"/>
            <w:noProof/>
          </w:rPr>
          <w:t>Tablo 10</w:t>
        </w:r>
        <w:r w:rsidR="00AE1386" w:rsidRPr="002A1B81">
          <w:rPr>
            <w:rStyle w:val="Kpr"/>
            <w:noProof/>
            <w:shd w:val="clear" w:color="auto" w:fill="FFFFFF" w:themeFill="background1"/>
            <w:lang w:eastAsia="tr-TR"/>
          </w:rPr>
          <w:t>: Kurumlarla Ortak Yürütülen Etkinlikler</w:t>
        </w:r>
        <w:r w:rsidR="00AE1386">
          <w:rPr>
            <w:noProof/>
            <w:webHidden/>
          </w:rPr>
          <w:tab/>
        </w:r>
        <w:r w:rsidR="00AE1386">
          <w:rPr>
            <w:noProof/>
            <w:webHidden/>
          </w:rPr>
          <w:fldChar w:fldCharType="begin"/>
        </w:r>
        <w:r w:rsidR="00AE1386">
          <w:rPr>
            <w:noProof/>
            <w:webHidden/>
          </w:rPr>
          <w:instrText xml:space="preserve"> PAGEREF _Toc506208181 \h </w:instrText>
        </w:r>
        <w:r w:rsidR="00AE1386">
          <w:rPr>
            <w:noProof/>
            <w:webHidden/>
          </w:rPr>
        </w:r>
        <w:r w:rsidR="00AE1386">
          <w:rPr>
            <w:noProof/>
            <w:webHidden/>
          </w:rPr>
          <w:fldChar w:fldCharType="separate"/>
        </w:r>
        <w:r w:rsidR="004815D5">
          <w:rPr>
            <w:noProof/>
            <w:webHidden/>
          </w:rPr>
          <w:t>18</w:t>
        </w:r>
        <w:r w:rsidR="00AE1386">
          <w:rPr>
            <w:noProof/>
            <w:webHidden/>
          </w:rPr>
          <w:fldChar w:fldCharType="end"/>
        </w:r>
      </w:hyperlink>
    </w:p>
    <w:p w:rsidR="00AE1386" w:rsidRDefault="009905C5">
      <w:pPr>
        <w:pStyle w:val="ekillerTablosu"/>
        <w:tabs>
          <w:tab w:val="right" w:leader="dot" w:pos="9060"/>
        </w:tabs>
        <w:rPr>
          <w:rFonts w:eastAsiaTheme="minorEastAsia"/>
          <w:noProof/>
          <w:sz w:val="22"/>
          <w:lang w:eastAsia="tr-TR"/>
        </w:rPr>
      </w:pPr>
      <w:hyperlink w:anchor="_Toc506208182" w:history="1">
        <w:r w:rsidR="00AE1386" w:rsidRPr="002A1B81">
          <w:rPr>
            <w:rStyle w:val="Kpr"/>
            <w:noProof/>
          </w:rPr>
          <w:t>Tablo 11</w:t>
        </w:r>
        <w:r w:rsidR="00AE1386" w:rsidRPr="002A1B81">
          <w:rPr>
            <w:rStyle w:val="Kpr"/>
            <w:rFonts w:cs="Times New Roman"/>
            <w:noProof/>
          </w:rPr>
          <w:t>: 2017 Yılı Bütçesi</w:t>
        </w:r>
        <w:r w:rsidR="00AE1386">
          <w:rPr>
            <w:noProof/>
            <w:webHidden/>
          </w:rPr>
          <w:tab/>
        </w:r>
        <w:r w:rsidR="00AE1386">
          <w:rPr>
            <w:noProof/>
            <w:webHidden/>
          </w:rPr>
          <w:fldChar w:fldCharType="begin"/>
        </w:r>
        <w:r w:rsidR="00AE1386">
          <w:rPr>
            <w:noProof/>
            <w:webHidden/>
          </w:rPr>
          <w:instrText xml:space="preserve"> PAGEREF _Toc506208182 \h </w:instrText>
        </w:r>
        <w:r w:rsidR="00AE1386">
          <w:rPr>
            <w:noProof/>
            <w:webHidden/>
          </w:rPr>
        </w:r>
        <w:r w:rsidR="00AE1386">
          <w:rPr>
            <w:noProof/>
            <w:webHidden/>
          </w:rPr>
          <w:fldChar w:fldCharType="separate"/>
        </w:r>
        <w:r w:rsidR="004815D5">
          <w:rPr>
            <w:noProof/>
            <w:webHidden/>
          </w:rPr>
          <w:t>20</w:t>
        </w:r>
        <w:r w:rsidR="00AE1386">
          <w:rPr>
            <w:noProof/>
            <w:webHidden/>
          </w:rPr>
          <w:fldChar w:fldCharType="end"/>
        </w:r>
      </w:hyperlink>
    </w:p>
    <w:p w:rsidR="005C7D98" w:rsidRDefault="0073309B" w:rsidP="006F130A">
      <w:pPr>
        <w:rPr>
          <w:rFonts w:cs="Times New Roman"/>
          <w:b/>
          <w:szCs w:val="24"/>
        </w:rPr>
      </w:pPr>
      <w:r>
        <w:rPr>
          <w:rFonts w:cs="Times New Roman"/>
          <w:b/>
          <w:szCs w:val="24"/>
        </w:rPr>
        <w:fldChar w:fldCharType="end"/>
      </w:r>
    </w:p>
    <w:p w:rsidR="001A72D7" w:rsidRPr="001A72D7" w:rsidRDefault="001A72D7" w:rsidP="001A72D7">
      <w:pPr>
        <w:pStyle w:val="Balk1"/>
        <w:rPr>
          <w:rFonts w:asciiTheme="minorHAnsi" w:hAnsiTheme="minorHAnsi" w:cs="Times New Roman"/>
          <w:color w:val="auto"/>
        </w:rPr>
      </w:pPr>
      <w:bookmarkStart w:id="2" w:name="_Toc506208142"/>
      <w:r w:rsidRPr="001A72D7">
        <w:rPr>
          <w:rFonts w:asciiTheme="minorHAnsi" w:hAnsiTheme="minorHAnsi" w:cs="Times New Roman"/>
          <w:color w:val="auto"/>
        </w:rPr>
        <w:t>Şekiller</w:t>
      </w:r>
      <w:bookmarkEnd w:id="2"/>
    </w:p>
    <w:p w:rsidR="00DB2CB3" w:rsidRDefault="0073309B">
      <w:pPr>
        <w:pStyle w:val="ekillerTablosu"/>
        <w:tabs>
          <w:tab w:val="right" w:leader="dot" w:pos="9060"/>
        </w:tabs>
        <w:rPr>
          <w:rFonts w:eastAsiaTheme="minorEastAsia"/>
          <w:noProof/>
          <w:sz w:val="22"/>
          <w:lang w:eastAsia="tr-TR"/>
        </w:rPr>
      </w:pPr>
      <w:r>
        <w:rPr>
          <w:rFonts w:cs="Times New Roman"/>
          <w:b/>
          <w:szCs w:val="24"/>
        </w:rPr>
        <w:fldChar w:fldCharType="begin"/>
      </w:r>
      <w:r w:rsidR="001A72D7">
        <w:rPr>
          <w:rFonts w:cs="Times New Roman"/>
          <w:b/>
          <w:szCs w:val="24"/>
        </w:rPr>
        <w:instrText xml:space="preserve"> TOC \h \z \c "Şekil" </w:instrText>
      </w:r>
      <w:r>
        <w:rPr>
          <w:rFonts w:cs="Times New Roman"/>
          <w:b/>
          <w:szCs w:val="24"/>
        </w:rPr>
        <w:fldChar w:fldCharType="separate"/>
      </w:r>
      <w:hyperlink w:anchor="_Toc506208279" w:history="1">
        <w:r w:rsidR="00DB2CB3" w:rsidRPr="005D2FB0">
          <w:rPr>
            <w:rStyle w:val="Kpr"/>
            <w:noProof/>
          </w:rPr>
          <w:t>Şekil 1: Organizasyon Şeması</w:t>
        </w:r>
        <w:r w:rsidR="00DB2CB3">
          <w:rPr>
            <w:noProof/>
            <w:webHidden/>
          </w:rPr>
          <w:tab/>
        </w:r>
        <w:r w:rsidR="00DB2CB3">
          <w:rPr>
            <w:noProof/>
            <w:webHidden/>
          </w:rPr>
          <w:fldChar w:fldCharType="begin"/>
        </w:r>
        <w:r w:rsidR="00DB2CB3">
          <w:rPr>
            <w:noProof/>
            <w:webHidden/>
          </w:rPr>
          <w:instrText xml:space="preserve"> PAGEREF _Toc506208279 \h </w:instrText>
        </w:r>
        <w:r w:rsidR="00DB2CB3">
          <w:rPr>
            <w:noProof/>
            <w:webHidden/>
          </w:rPr>
        </w:r>
        <w:r w:rsidR="00DB2CB3">
          <w:rPr>
            <w:noProof/>
            <w:webHidden/>
          </w:rPr>
          <w:fldChar w:fldCharType="separate"/>
        </w:r>
        <w:r w:rsidR="004815D5">
          <w:rPr>
            <w:noProof/>
            <w:webHidden/>
          </w:rPr>
          <w:t>9</w:t>
        </w:r>
        <w:r w:rsidR="00DB2CB3">
          <w:rPr>
            <w:noProof/>
            <w:webHidden/>
          </w:rPr>
          <w:fldChar w:fldCharType="end"/>
        </w:r>
      </w:hyperlink>
    </w:p>
    <w:p w:rsidR="001A72D7" w:rsidRPr="00D57DB9" w:rsidRDefault="0073309B" w:rsidP="006F130A">
      <w:pPr>
        <w:rPr>
          <w:rFonts w:cs="Times New Roman"/>
          <w:b/>
          <w:szCs w:val="24"/>
        </w:rPr>
      </w:pPr>
      <w:r>
        <w:rPr>
          <w:rFonts w:cs="Times New Roman"/>
          <w:b/>
          <w:szCs w:val="24"/>
        </w:rPr>
        <w:fldChar w:fldCharType="end"/>
      </w:r>
    </w:p>
    <w:p w:rsidR="00996D31" w:rsidRPr="00D57DB9" w:rsidRDefault="00996D31" w:rsidP="006F130A">
      <w:pPr>
        <w:jc w:val="center"/>
        <w:rPr>
          <w:rFonts w:cs="Times New Roman"/>
          <w:b/>
          <w:szCs w:val="24"/>
        </w:rPr>
      </w:pPr>
    </w:p>
    <w:p w:rsidR="00A76A1F" w:rsidRDefault="00A76A1F" w:rsidP="006F130A">
      <w:pPr>
        <w:rPr>
          <w:rFonts w:cs="Times New Roman"/>
          <w:b/>
          <w:szCs w:val="24"/>
        </w:rPr>
      </w:pPr>
      <w:r>
        <w:rPr>
          <w:rFonts w:cs="Times New Roman"/>
          <w:b/>
          <w:szCs w:val="24"/>
        </w:rPr>
        <w:br w:type="page"/>
      </w:r>
    </w:p>
    <w:p w:rsidR="00172B6F" w:rsidRPr="00A76A1F" w:rsidRDefault="00172B6F" w:rsidP="006F130A">
      <w:pPr>
        <w:pStyle w:val="ListeParagraf"/>
        <w:numPr>
          <w:ilvl w:val="0"/>
          <w:numId w:val="7"/>
        </w:numPr>
        <w:spacing w:after="120" w:line="264" w:lineRule="auto"/>
        <w:ind w:left="0" w:firstLine="0"/>
        <w:outlineLvl w:val="0"/>
        <w:rPr>
          <w:rFonts w:asciiTheme="minorHAnsi" w:hAnsiTheme="minorHAnsi" w:cs="TimesNewRomanPS-BoldMT"/>
          <w:b/>
          <w:bCs/>
          <w:sz w:val="32"/>
          <w:szCs w:val="32"/>
          <w:lang w:val="tr-TR"/>
        </w:rPr>
      </w:pPr>
      <w:bookmarkStart w:id="3" w:name="_Toc506208143"/>
      <w:r w:rsidRPr="00A76A1F">
        <w:rPr>
          <w:rFonts w:asciiTheme="minorHAnsi" w:hAnsiTheme="minorHAnsi" w:cs="TimesNewRomanPS-BoldMT"/>
          <w:b/>
          <w:bCs/>
          <w:sz w:val="32"/>
          <w:szCs w:val="32"/>
          <w:lang w:val="tr-TR"/>
        </w:rPr>
        <w:lastRenderedPageBreak/>
        <w:t>Kurum Hakkında Bilgiler</w:t>
      </w:r>
      <w:bookmarkEnd w:id="3"/>
    </w:p>
    <w:p w:rsidR="00172B6F" w:rsidRPr="00A76A1F" w:rsidRDefault="00172B6F" w:rsidP="006F130A">
      <w:pPr>
        <w:pStyle w:val="Balk2"/>
        <w:rPr>
          <w:rFonts w:asciiTheme="minorHAnsi" w:hAnsiTheme="minorHAnsi" w:cs="TimesNewRomanPS-BoldMT"/>
          <w:bCs w:val="0"/>
          <w:color w:val="auto"/>
          <w:sz w:val="28"/>
          <w:szCs w:val="28"/>
        </w:rPr>
      </w:pPr>
      <w:bookmarkStart w:id="4" w:name="_Toc506208144"/>
      <w:r w:rsidRPr="00A76A1F">
        <w:rPr>
          <w:rFonts w:asciiTheme="minorHAnsi" w:hAnsiTheme="minorHAnsi" w:cs="TimesNewRomanPS-BoldMT"/>
          <w:bCs w:val="0"/>
          <w:color w:val="auto"/>
          <w:sz w:val="28"/>
          <w:szCs w:val="28"/>
        </w:rPr>
        <w:t>A.1 İletişim Bilgileri</w:t>
      </w:r>
      <w:bookmarkEnd w:id="4"/>
    </w:p>
    <w:p w:rsidR="00D57DB9" w:rsidRPr="00D57DB9" w:rsidRDefault="00D57DB9" w:rsidP="006F130A">
      <w:pPr>
        <w:rPr>
          <w:rFonts w:cs="TimesNewRomanPS-BoldMT"/>
          <w:b/>
          <w:bCs/>
          <w:szCs w:val="24"/>
        </w:rPr>
      </w:pPr>
      <w:r w:rsidRPr="00D57DB9">
        <w:rPr>
          <w:rFonts w:cs="TimesNewRomanPS-BoldMT"/>
          <w:b/>
          <w:bCs/>
          <w:szCs w:val="24"/>
        </w:rPr>
        <w:t>Dekan</w:t>
      </w:r>
      <w:r w:rsidR="00205E9D">
        <w:rPr>
          <w:rFonts w:cs="TimesNewRomanPS-BoldMT"/>
          <w:b/>
          <w:bCs/>
          <w:szCs w:val="24"/>
        </w:rPr>
        <w:t xml:space="preserve"> V.</w:t>
      </w:r>
    </w:p>
    <w:p w:rsidR="00D57DB9" w:rsidRDefault="00D57DB9" w:rsidP="006F130A">
      <w:pPr>
        <w:rPr>
          <w:rFonts w:cs="TimesNewRomanPS-BoldMT"/>
          <w:bCs/>
          <w:szCs w:val="24"/>
        </w:rPr>
      </w:pPr>
      <w:r w:rsidRPr="00D57DB9">
        <w:rPr>
          <w:rFonts w:cs="TimesNewRomanPS-BoldMT"/>
          <w:bCs/>
          <w:szCs w:val="24"/>
        </w:rPr>
        <w:t>Prof. Dr. Veysel Aslantaş</w:t>
      </w:r>
    </w:p>
    <w:p w:rsidR="00D57DB9" w:rsidRDefault="00D57DB9" w:rsidP="006F130A">
      <w:pPr>
        <w:rPr>
          <w:rFonts w:cs="TimesNewRomanPS-BoldMT"/>
          <w:bCs/>
          <w:szCs w:val="24"/>
        </w:rPr>
      </w:pPr>
      <w:r>
        <w:rPr>
          <w:rFonts w:cs="TimesNewRomanPS-BoldMT"/>
          <w:bCs/>
          <w:szCs w:val="24"/>
        </w:rPr>
        <w:t>Adres: Erciyes Üniversitesi Mimarlık Fakültesi</w:t>
      </w:r>
    </w:p>
    <w:p w:rsidR="00D57DB9" w:rsidRDefault="001415C5" w:rsidP="006F130A">
      <w:pPr>
        <w:rPr>
          <w:rFonts w:cs="TimesNewRomanPS-BoldMT"/>
          <w:bCs/>
          <w:szCs w:val="24"/>
        </w:rPr>
      </w:pPr>
      <w:r>
        <w:rPr>
          <w:rFonts w:cs="TimesNewRomanPS-BoldMT"/>
          <w:bCs/>
          <w:szCs w:val="24"/>
        </w:rPr>
        <w:t>İletişim:</w:t>
      </w:r>
      <w:r w:rsidR="00D57DB9">
        <w:rPr>
          <w:rFonts w:cs="TimesNewRomanPS-BoldMT"/>
          <w:bCs/>
          <w:szCs w:val="24"/>
        </w:rPr>
        <w:t xml:space="preserve"> + 90 352 207 6666 – 35000</w:t>
      </w:r>
    </w:p>
    <w:p w:rsidR="00D57DB9" w:rsidRPr="00D57DB9" w:rsidRDefault="00D57DB9" w:rsidP="006F130A">
      <w:pPr>
        <w:rPr>
          <w:rFonts w:cs="TimesNewRomanPS-BoldMT"/>
          <w:bCs/>
          <w:szCs w:val="24"/>
        </w:rPr>
      </w:pPr>
      <w:r w:rsidRPr="00D57DB9">
        <w:rPr>
          <w:rFonts w:cs="TimesNewRomanPS-BoldMT"/>
          <w:bCs/>
          <w:szCs w:val="24"/>
        </w:rPr>
        <w:t xml:space="preserve">E-posta: </w:t>
      </w:r>
      <w:hyperlink r:id="rId10" w:history="1">
        <w:r w:rsidRPr="00D57DB9">
          <w:rPr>
            <w:rStyle w:val="Kpr"/>
            <w:rFonts w:cs="TimesNewRomanPS-BoldMT"/>
            <w:bCs/>
            <w:color w:val="auto"/>
            <w:szCs w:val="24"/>
            <w:u w:val="none"/>
          </w:rPr>
          <w:t>aslantas@erciyes.edu.tr</w:t>
        </w:r>
      </w:hyperlink>
    </w:p>
    <w:p w:rsidR="00D57DB9" w:rsidRPr="00D57DB9" w:rsidRDefault="00D57DB9" w:rsidP="006F130A">
      <w:pPr>
        <w:rPr>
          <w:rFonts w:cs="TimesNewRomanPS-BoldMT"/>
          <w:b/>
          <w:bCs/>
          <w:szCs w:val="24"/>
        </w:rPr>
      </w:pPr>
      <w:r w:rsidRPr="00D57DB9">
        <w:rPr>
          <w:rFonts w:cs="TimesNewRomanPS-BoldMT"/>
          <w:b/>
          <w:bCs/>
          <w:szCs w:val="24"/>
        </w:rPr>
        <w:t>Mimarlık Fakültesi Kalite</w:t>
      </w:r>
      <w:r w:rsidR="00180258">
        <w:rPr>
          <w:rFonts w:cs="TimesNewRomanPS-BoldMT"/>
          <w:b/>
          <w:bCs/>
          <w:szCs w:val="24"/>
        </w:rPr>
        <w:t xml:space="preserve"> Güvence</w:t>
      </w:r>
      <w:r w:rsidRPr="00D57DB9">
        <w:rPr>
          <w:rFonts w:cs="TimesNewRomanPS-BoldMT"/>
          <w:b/>
          <w:bCs/>
          <w:szCs w:val="24"/>
        </w:rPr>
        <w:t xml:space="preserve"> Komisyonu</w:t>
      </w:r>
    </w:p>
    <w:p w:rsidR="009A46AE" w:rsidRDefault="009A46AE" w:rsidP="006F130A">
      <w:pPr>
        <w:rPr>
          <w:rFonts w:cs="Times New Roman"/>
          <w:szCs w:val="24"/>
        </w:rPr>
      </w:pPr>
      <w:r>
        <w:rPr>
          <w:rFonts w:cs="Times New Roman"/>
          <w:szCs w:val="24"/>
        </w:rPr>
        <w:t xml:space="preserve">Doç. Dr. Barış ERGEN – 35414 – </w:t>
      </w:r>
      <w:r w:rsidRPr="009A46AE">
        <w:rPr>
          <w:rFonts w:cs="Times New Roman"/>
          <w:szCs w:val="24"/>
        </w:rPr>
        <w:t>ergen@erciyes.edu.tr</w:t>
      </w:r>
    </w:p>
    <w:p w:rsidR="009A46AE" w:rsidRDefault="009A46AE" w:rsidP="006F130A">
      <w:pPr>
        <w:rPr>
          <w:rFonts w:cs="Times New Roman"/>
          <w:szCs w:val="24"/>
        </w:rPr>
      </w:pPr>
      <w:r>
        <w:rPr>
          <w:rFonts w:cs="Times New Roman"/>
          <w:szCs w:val="24"/>
        </w:rPr>
        <w:t>Doç. Dr. Kemal DEMİR –</w:t>
      </w:r>
      <w:r w:rsidR="00CF6930">
        <w:rPr>
          <w:rFonts w:cs="Times New Roman"/>
          <w:szCs w:val="24"/>
        </w:rPr>
        <w:t xml:space="preserve"> 35165</w:t>
      </w:r>
      <w:r>
        <w:rPr>
          <w:rFonts w:cs="Times New Roman"/>
          <w:szCs w:val="24"/>
        </w:rPr>
        <w:t xml:space="preserve"> </w:t>
      </w:r>
      <w:r w:rsidR="00CF6930">
        <w:rPr>
          <w:rFonts w:cs="Times New Roman"/>
          <w:szCs w:val="24"/>
        </w:rPr>
        <w:t>–</w:t>
      </w:r>
      <w:r>
        <w:rPr>
          <w:rFonts w:cs="Times New Roman"/>
          <w:szCs w:val="24"/>
        </w:rPr>
        <w:t xml:space="preserve"> </w:t>
      </w:r>
      <w:r w:rsidR="00CF6930">
        <w:rPr>
          <w:rFonts w:cs="Times New Roman"/>
          <w:szCs w:val="24"/>
        </w:rPr>
        <w:t>kdemir@erciyes.edu.tr</w:t>
      </w:r>
    </w:p>
    <w:p w:rsidR="00CF6930" w:rsidRDefault="00CF6930" w:rsidP="006F130A">
      <w:pPr>
        <w:rPr>
          <w:rFonts w:cs="Times New Roman"/>
          <w:szCs w:val="24"/>
        </w:rPr>
      </w:pPr>
      <w:r>
        <w:rPr>
          <w:rFonts w:cs="Times New Roman"/>
          <w:szCs w:val="24"/>
        </w:rPr>
        <w:t>Doç. Dr. Seda ÇALIŞIR-HOVARDAOĞLU – 35402 – sedac@erciyes.edu.tr</w:t>
      </w:r>
    </w:p>
    <w:p w:rsidR="00D57DB9" w:rsidRPr="003F6663" w:rsidRDefault="00D555B0" w:rsidP="006F130A">
      <w:pPr>
        <w:rPr>
          <w:rFonts w:cs="Times New Roman"/>
          <w:szCs w:val="24"/>
        </w:rPr>
      </w:pPr>
      <w:r w:rsidRPr="003F6663">
        <w:rPr>
          <w:rFonts w:cs="Times New Roman"/>
          <w:szCs w:val="24"/>
        </w:rPr>
        <w:t>Doç. Dr. Ozan HOVARDAOĞLU</w:t>
      </w:r>
      <w:r w:rsidR="001415C5" w:rsidRPr="003F6663">
        <w:rPr>
          <w:rFonts w:cs="Times New Roman"/>
          <w:szCs w:val="24"/>
        </w:rPr>
        <w:t xml:space="preserve"> – 35404 – </w:t>
      </w:r>
      <w:hyperlink r:id="rId11" w:history="1">
        <w:r w:rsidR="001415C5" w:rsidRPr="003F6663">
          <w:rPr>
            <w:rStyle w:val="Kpr"/>
            <w:rFonts w:cs="Times New Roman"/>
            <w:color w:val="auto"/>
            <w:szCs w:val="24"/>
            <w:u w:val="none"/>
          </w:rPr>
          <w:t>ozanhovardaoglu@erciyes.edu.tr</w:t>
        </w:r>
      </w:hyperlink>
    </w:p>
    <w:p w:rsidR="001415C5" w:rsidRDefault="001415C5" w:rsidP="006F130A">
      <w:pPr>
        <w:rPr>
          <w:rFonts w:cs="Times New Roman"/>
          <w:szCs w:val="24"/>
        </w:rPr>
      </w:pPr>
      <w:r w:rsidRPr="003F6663">
        <w:rPr>
          <w:rFonts w:cs="Times New Roman"/>
          <w:szCs w:val="24"/>
        </w:rPr>
        <w:t xml:space="preserve">Yrd. Doç. Dr. </w:t>
      </w:r>
      <w:r w:rsidR="00CF6930">
        <w:rPr>
          <w:rFonts w:cs="Times New Roman"/>
          <w:szCs w:val="24"/>
        </w:rPr>
        <w:t>Hale KOZLU</w:t>
      </w:r>
      <w:r w:rsidRPr="003F6663">
        <w:rPr>
          <w:rFonts w:cs="Times New Roman"/>
          <w:szCs w:val="24"/>
        </w:rPr>
        <w:t xml:space="preserve"> –</w:t>
      </w:r>
      <w:r w:rsidR="00CF6930">
        <w:rPr>
          <w:rFonts w:cs="Times New Roman"/>
          <w:szCs w:val="24"/>
        </w:rPr>
        <w:t xml:space="preserve"> 35251 – khale@erciyes.edu.tr</w:t>
      </w:r>
    </w:p>
    <w:p w:rsidR="00CF6930" w:rsidRPr="003F6663" w:rsidRDefault="00CF6930" w:rsidP="006F130A">
      <w:pPr>
        <w:rPr>
          <w:rFonts w:cs="Times New Roman"/>
          <w:szCs w:val="24"/>
        </w:rPr>
      </w:pPr>
      <w:r>
        <w:rPr>
          <w:rFonts w:cs="Times New Roman"/>
          <w:szCs w:val="24"/>
        </w:rPr>
        <w:t>Araş. Gör. Atacan AKGÜN – 35204 – atacan@erciyes.edu.tr</w:t>
      </w:r>
    </w:p>
    <w:p w:rsidR="003F6663" w:rsidRPr="003F6663" w:rsidRDefault="003F6663" w:rsidP="006F130A">
      <w:pPr>
        <w:rPr>
          <w:rFonts w:cs="Times New Roman"/>
          <w:szCs w:val="24"/>
        </w:rPr>
      </w:pPr>
      <w:r w:rsidRPr="003F6663">
        <w:rPr>
          <w:rFonts w:cs="Times New Roman"/>
          <w:szCs w:val="24"/>
        </w:rPr>
        <w:t xml:space="preserve">Muhsin DOĞAN – 35004 – </w:t>
      </w:r>
      <w:hyperlink r:id="rId12" w:history="1">
        <w:r w:rsidRPr="003F6663">
          <w:rPr>
            <w:rStyle w:val="Kpr"/>
            <w:rFonts w:cs="Times New Roman"/>
            <w:color w:val="auto"/>
            <w:szCs w:val="24"/>
            <w:u w:val="none"/>
          </w:rPr>
          <w:t>muhsind@erciyes.edu.tr</w:t>
        </w:r>
      </w:hyperlink>
    </w:p>
    <w:p w:rsidR="00172B6F" w:rsidRPr="00A86BEF" w:rsidRDefault="00172B6F" w:rsidP="006F130A">
      <w:pPr>
        <w:pStyle w:val="Balk2"/>
        <w:rPr>
          <w:rFonts w:asciiTheme="minorHAnsi" w:hAnsiTheme="minorHAnsi" w:cs="TimesNewRomanPS-BoldMT"/>
          <w:bCs w:val="0"/>
          <w:color w:val="auto"/>
          <w:sz w:val="28"/>
          <w:szCs w:val="28"/>
        </w:rPr>
      </w:pPr>
      <w:bookmarkStart w:id="5" w:name="_Toc506208145"/>
      <w:r w:rsidRPr="00A86BEF">
        <w:rPr>
          <w:rFonts w:asciiTheme="minorHAnsi" w:hAnsiTheme="minorHAnsi" w:cs="TimesNewRomanPS-BoldMT"/>
          <w:bCs w:val="0"/>
          <w:color w:val="auto"/>
          <w:sz w:val="28"/>
          <w:szCs w:val="28"/>
        </w:rPr>
        <w:t>A.2 Tarihsel Gelişimi</w:t>
      </w:r>
      <w:bookmarkEnd w:id="5"/>
    </w:p>
    <w:p w:rsidR="003F6663" w:rsidRDefault="00D57DB9" w:rsidP="009312D5">
      <w:r w:rsidRPr="00D57DB9">
        <w:t>Yükseköğretim Kurulu’nun 21 Nisan 1989 gün ve 8589 sayılı kararı ile Mühendislik Fakültesi’nde açılmış olan Mimarlık Bölümü, 1991-1992 eğitim öğretim yılında 20 öğrenci ile öğretime başlamıştır. Erciyes Üniversitesi Mimarlık Fakültesi, 03 Temmuz 1992 gün ve 3837 sayılı yasa ile kurulmuştur. Yükseköğretim Kurulu’nun 29 Temmuz 1993 gün ve 14377 sayılı kararı ile fakülte bünyesinde “Mimarlık Bölümü”, “Şehir ve Bölge Planlama Bölümü” ve “Endüstri Ürünleri Tasarımı Bölümü” olmak üzere üç bölüm açılmıştır. Yükseköğretim Kurulu’nun 28 Eylül 1999 günlü kararı ile Şehir ve Bölge Planlama Bölümü, 1999-2000 eğitim-öğretim yılında 25 öğrenci ile öğretime başlamış ve ilk mezununu, 2002-2003 eğitim-öğretim yılı bahar yarıyılı sonunda altı kişi olarak vermiştir. Endüstri ürünleri tasarımı Bölümü’ne henüz öğrenci alınmamaktadır.</w:t>
      </w:r>
      <w:r w:rsidR="003F6663">
        <w:t xml:space="preserve"> </w:t>
      </w:r>
    </w:p>
    <w:p w:rsidR="00AD0C30" w:rsidRDefault="007242AE" w:rsidP="009312D5">
      <w:r>
        <w:rPr>
          <w:rFonts w:cs="ArialMT"/>
          <w:szCs w:val="24"/>
        </w:rPr>
        <w:t>Fakültemizde 201</w:t>
      </w:r>
      <w:r w:rsidR="00B61833">
        <w:rPr>
          <w:rFonts w:cs="ArialMT"/>
          <w:szCs w:val="24"/>
        </w:rPr>
        <w:t>6</w:t>
      </w:r>
      <w:r>
        <w:rPr>
          <w:rFonts w:cs="ArialMT"/>
          <w:szCs w:val="24"/>
        </w:rPr>
        <w:t xml:space="preserve"> – 201</w:t>
      </w:r>
      <w:r w:rsidR="00B61833">
        <w:rPr>
          <w:rFonts w:cs="ArialMT"/>
          <w:szCs w:val="24"/>
        </w:rPr>
        <w:t>7</w:t>
      </w:r>
      <w:r>
        <w:rPr>
          <w:rFonts w:cs="ArialMT"/>
          <w:szCs w:val="24"/>
        </w:rPr>
        <w:t xml:space="preserve"> eğitim öğretim yılı içinde </w:t>
      </w:r>
      <w:r w:rsidR="00B61833">
        <w:rPr>
          <w:rFonts w:cs="ArialMT"/>
          <w:szCs w:val="24"/>
        </w:rPr>
        <w:t>524</w:t>
      </w:r>
      <w:r>
        <w:rPr>
          <w:rFonts w:cs="ArialMT"/>
          <w:szCs w:val="24"/>
        </w:rPr>
        <w:t xml:space="preserve">’sı Mimarlık, </w:t>
      </w:r>
      <w:r w:rsidR="00B61833">
        <w:rPr>
          <w:rFonts w:cs="ArialMT"/>
          <w:szCs w:val="24"/>
        </w:rPr>
        <w:t>397’si</w:t>
      </w:r>
      <w:r w:rsidR="00AD0C30">
        <w:rPr>
          <w:rFonts w:cs="ArialMT"/>
          <w:szCs w:val="24"/>
        </w:rPr>
        <w:t xml:space="preserve"> Şehir ve Bölge Planlama</w:t>
      </w:r>
      <w:r>
        <w:rPr>
          <w:rFonts w:cs="ArialMT"/>
          <w:szCs w:val="24"/>
        </w:rPr>
        <w:t xml:space="preserve">, </w:t>
      </w:r>
      <w:r w:rsidR="00B61833">
        <w:rPr>
          <w:rFonts w:cs="ArialMT"/>
          <w:szCs w:val="24"/>
        </w:rPr>
        <w:t>21’i</w:t>
      </w:r>
      <w:r>
        <w:rPr>
          <w:rFonts w:cs="ArialMT"/>
          <w:szCs w:val="24"/>
        </w:rPr>
        <w:t xml:space="preserve"> Endüstri Ürünleri Tasa</w:t>
      </w:r>
      <w:r w:rsidR="00B61833">
        <w:rPr>
          <w:rFonts w:cs="ArialMT"/>
          <w:szCs w:val="24"/>
        </w:rPr>
        <w:t>rımı Bölümünde kayıtlı toplam 942</w:t>
      </w:r>
      <w:r>
        <w:rPr>
          <w:rFonts w:cs="ArialMT"/>
          <w:szCs w:val="24"/>
        </w:rPr>
        <w:t xml:space="preserve"> öğrenci bulunmaktadır. Her üç</w:t>
      </w:r>
      <w:r w:rsidR="00AD0C30">
        <w:rPr>
          <w:rFonts w:cs="ArialMT"/>
          <w:szCs w:val="24"/>
        </w:rPr>
        <w:t xml:space="preserve"> bölümdeki öğrencilerimiz, I. Öğretim programına kayıtlı olup, fakültemizde ikinci öğretim bulunmamaktadır.</w:t>
      </w:r>
      <w:r w:rsidR="00AD0C30" w:rsidRPr="00AD0C30">
        <w:t xml:space="preserve"> </w:t>
      </w:r>
      <w:r w:rsidR="00FA4DB6">
        <w:t>2017</w:t>
      </w:r>
      <w:r w:rsidR="00AD0C30">
        <w:t xml:space="preserve"> yılı itibariyle fakültemiz a</w:t>
      </w:r>
      <w:r>
        <w:t xml:space="preserve">kademik kadrosunda 1 profesör, </w:t>
      </w:r>
      <w:r w:rsidR="00B61833">
        <w:t>5</w:t>
      </w:r>
      <w:r>
        <w:t xml:space="preserve"> doçent 16 yardımcı doçent, 1 öğretim görevlisi ve </w:t>
      </w:r>
      <w:r w:rsidR="00B61833">
        <w:t>15</w:t>
      </w:r>
      <w:r w:rsidR="00AD0C30">
        <w:t xml:space="preserve"> öğretim yardımcısı kadrosunda olmak ü</w:t>
      </w:r>
      <w:r>
        <w:t xml:space="preserve">zere toplam </w:t>
      </w:r>
      <w:r w:rsidR="00B61833">
        <w:t>38</w:t>
      </w:r>
      <w:r w:rsidR="00AD0C30">
        <w:t xml:space="preserve"> akademik personel bulunmaktadır.</w:t>
      </w:r>
      <w:r>
        <w:t xml:space="preserve"> Buna ek olarak 15</w:t>
      </w:r>
      <w:r w:rsidR="00E55892">
        <w:t xml:space="preserve"> adet de idari personel fakültemiz bünyesinde çalışmaktadır.</w:t>
      </w:r>
    </w:p>
    <w:p w:rsidR="007D129F" w:rsidRDefault="007D129F" w:rsidP="009312D5">
      <w:r>
        <w:rPr>
          <w:rFonts w:cs="Times New Roman"/>
          <w:szCs w:val="24"/>
        </w:rPr>
        <w:lastRenderedPageBreak/>
        <w:t>Fakültemiz fiziki olanakları son dönemde artan öğrenci sayıları nedeniyle yetersiz kalma tehlikesiyle karşı karşıyadır. Toplam 12 adet atölye ve derslik alanına sahip olan fakültemizde 100 öğrenciden fazlasının verimli düzeyde eğitim alabileceği alan bulunmamaktadır. En büyük derslik alanları 76 – 100 kişilik kapasitelere sahip olmakla birlikte, 50 öğrenciye kadar kapasitesi olan derslik alanları çoğunluktadır. Fakültemizde aynı zamanda üç adet konferans salonu bulunmaktadır, 250 kişi kapasitesinin üzerinde bir konferans salonumuz ve 75 kişi kapasiteye ulaşan iki adet toplantı salonumuz mevcuttur. Aynı zamanda bilgi ve teknoloji kaynakları açısından da güncel gereksinimlerin karşılanması amaçlanmaktadır. Bunun için bütün derslikler ve atölyeler projeksiyon cihazlarıyla donatılmıştır ve seyyar projeksiyon</w:t>
      </w:r>
      <w:r w:rsidR="00202E95">
        <w:rPr>
          <w:rFonts w:cs="Times New Roman"/>
          <w:szCs w:val="24"/>
        </w:rPr>
        <w:t xml:space="preserve"> makineleriyle birlikte toplam 3</w:t>
      </w:r>
      <w:r>
        <w:rPr>
          <w:rFonts w:cs="Times New Roman"/>
          <w:szCs w:val="24"/>
        </w:rPr>
        <w:t>2 adet görsel sunum teknolojik desteği fakültemizde mevcuttur. Bununla birlikte güncel tasarım eğitiminin gereği olan baskı makineleri, tarayıcı, fotoğraf makinesi, slayt makinesi ve tepegöz imkanları da fakülte iç paydaşlarının hi</w:t>
      </w:r>
      <w:r w:rsidR="00202E95">
        <w:rPr>
          <w:rFonts w:cs="Times New Roman"/>
          <w:szCs w:val="24"/>
        </w:rPr>
        <w:t>zmetinde bulunmaktadır. Toplam 7</w:t>
      </w:r>
      <w:r>
        <w:rPr>
          <w:rFonts w:cs="Times New Roman"/>
          <w:szCs w:val="24"/>
        </w:rPr>
        <w:t xml:space="preserve">8 adet teçhizat bu amaçla kullanıma sunulmuştur. Öte yandan özellikle öğrencilerimizin kullanımına </w:t>
      </w:r>
      <w:r w:rsidR="00D81B8E">
        <w:rPr>
          <w:rFonts w:cs="Times New Roman"/>
          <w:szCs w:val="24"/>
        </w:rPr>
        <w:t>tahsis edilmek üzere toplam 7992</w:t>
      </w:r>
      <w:r>
        <w:rPr>
          <w:rFonts w:cs="Times New Roman"/>
          <w:szCs w:val="24"/>
        </w:rPr>
        <w:t xml:space="preserve"> kaynağın kayıtlı olduğu bir de fakülte kütüphanemiz bulunmaktadır.</w:t>
      </w:r>
    </w:p>
    <w:p w:rsidR="00A76A1F" w:rsidRPr="00A86BEF" w:rsidRDefault="006F130A" w:rsidP="006F130A">
      <w:pPr>
        <w:pStyle w:val="Balk2"/>
        <w:rPr>
          <w:rFonts w:asciiTheme="minorHAnsi" w:hAnsiTheme="minorHAnsi"/>
          <w:bCs w:val="0"/>
          <w:color w:val="auto"/>
          <w:sz w:val="28"/>
          <w:szCs w:val="28"/>
        </w:rPr>
      </w:pPr>
      <w:bookmarkStart w:id="6" w:name="_Toc506208146"/>
      <w:r w:rsidRPr="00A86BEF">
        <w:rPr>
          <w:rFonts w:asciiTheme="minorHAnsi" w:hAnsiTheme="minorHAnsi"/>
          <w:bCs w:val="0"/>
          <w:color w:val="auto"/>
          <w:sz w:val="28"/>
          <w:szCs w:val="28"/>
        </w:rPr>
        <w:t>A.3 Misyonu, Vizyonu, Değerleri ve Hedefleri</w:t>
      </w:r>
      <w:bookmarkEnd w:id="6"/>
    </w:p>
    <w:p w:rsidR="006F130A" w:rsidRPr="006F130A" w:rsidRDefault="009312D5" w:rsidP="006F130A">
      <w:pPr>
        <w:tabs>
          <w:tab w:val="left" w:pos="5620"/>
        </w:tabs>
        <w:rPr>
          <w:b/>
          <w:szCs w:val="24"/>
        </w:rPr>
      </w:pPr>
      <w:r>
        <w:rPr>
          <w:b/>
          <w:szCs w:val="24"/>
        </w:rPr>
        <w:t xml:space="preserve">Fakülte </w:t>
      </w:r>
      <w:r w:rsidR="006F130A" w:rsidRPr="006F130A">
        <w:rPr>
          <w:b/>
          <w:szCs w:val="24"/>
        </w:rPr>
        <w:t>Misyonu;</w:t>
      </w:r>
    </w:p>
    <w:p w:rsidR="006F130A" w:rsidRPr="006F130A" w:rsidRDefault="006F130A" w:rsidP="006F130A">
      <w:pPr>
        <w:rPr>
          <w:bCs/>
          <w:szCs w:val="24"/>
        </w:rPr>
      </w:pPr>
      <w:r w:rsidRPr="006F130A">
        <w:rPr>
          <w:szCs w:val="24"/>
        </w:rPr>
        <w:t xml:space="preserve">Toplumların sosyo-ekonomik ve kültürel kalkınmasına katkıda bulunacak yapılı çevrenin tasarımı, inşası ve planlanması sürecinde ilkeli ve sorumlu davranan, etik, estetik ve manevi duyarlılığa sahip, özgüvenli, dürüst profesyonel mimar, tasarımcı ve </w:t>
      </w:r>
      <w:r w:rsidRPr="006F130A">
        <w:rPr>
          <w:bCs/>
          <w:szCs w:val="24"/>
        </w:rPr>
        <w:t xml:space="preserve">kent plancıları </w:t>
      </w:r>
      <w:r w:rsidRPr="006F130A">
        <w:rPr>
          <w:szCs w:val="24"/>
        </w:rPr>
        <w:t>yetiştirmektir. Bu işgücünün doğal ve yapılı çevrenin kültürel, sosyal ve fiziksel bağlamının değerini bilen; çevrenin korunması, sürdürülebilir büyüme ve değişimin sağlanması için kültürel kalıplara uygun değerler ve formların düzenlenmesini önemseyen; mevcut kuramsal bilgi, beceri ve tasarım yöntembilimi ile uygulama paradigmalarını birleştiren; analiz, sentez ve üretimden oluşan tasarım sürecinde diğer disiplinlerden gelen bilginin entegrasyonunu vurgulayan; geçmiş, bugün ve gelecek arasındaki ilişkiyi anlayan zamansız ve güncel tasarımların peşinde bireyler olarak topluma kazandırılması ilke edinilmiştir.</w:t>
      </w:r>
    </w:p>
    <w:p w:rsidR="006F130A" w:rsidRPr="006F130A" w:rsidRDefault="009312D5" w:rsidP="006F130A">
      <w:pPr>
        <w:tabs>
          <w:tab w:val="left" w:pos="5620"/>
        </w:tabs>
        <w:rPr>
          <w:b/>
          <w:szCs w:val="24"/>
        </w:rPr>
      </w:pPr>
      <w:r>
        <w:rPr>
          <w:b/>
          <w:szCs w:val="24"/>
        </w:rPr>
        <w:t xml:space="preserve">Fakülte </w:t>
      </w:r>
      <w:r w:rsidR="006F130A" w:rsidRPr="006F130A">
        <w:rPr>
          <w:b/>
          <w:szCs w:val="24"/>
        </w:rPr>
        <w:t>Vizyonu</w:t>
      </w:r>
      <w:r>
        <w:rPr>
          <w:b/>
          <w:szCs w:val="24"/>
        </w:rPr>
        <w:t>;</w:t>
      </w:r>
    </w:p>
    <w:p w:rsidR="006F130A" w:rsidRPr="006F130A" w:rsidRDefault="006F130A" w:rsidP="006F130A">
      <w:pPr>
        <w:rPr>
          <w:szCs w:val="24"/>
        </w:rPr>
      </w:pPr>
      <w:r w:rsidRPr="006F130A">
        <w:rPr>
          <w:szCs w:val="24"/>
        </w:rPr>
        <w:t xml:space="preserve">Evrensel ve kültürel değerler ile modern bilim ve sanat anlayışını gözeterek, özgür düşünce ve sanatsal yaratıcılıktan beslenen tasarım ve planlama bilgisinin üretimine dayanan, yüksek kalitede bir mesleki eğitimin verilmesidir. Bu vizyon şu hedefleri karşılamaktadır: </w:t>
      </w:r>
    </w:p>
    <w:p w:rsidR="006F130A" w:rsidRPr="006F130A" w:rsidRDefault="006F130A" w:rsidP="006F130A">
      <w:pPr>
        <w:pStyle w:val="ListeParagraf"/>
        <w:numPr>
          <w:ilvl w:val="0"/>
          <w:numId w:val="2"/>
        </w:numPr>
        <w:spacing w:after="200" w:line="276" w:lineRule="auto"/>
        <w:ind w:left="426"/>
        <w:rPr>
          <w:rFonts w:asciiTheme="minorHAnsi" w:hAnsiTheme="minorHAnsi"/>
          <w:szCs w:val="24"/>
          <w:lang w:val="tr-TR"/>
        </w:rPr>
      </w:pPr>
      <w:r w:rsidRPr="006F130A">
        <w:rPr>
          <w:rFonts w:asciiTheme="minorHAnsi" w:hAnsiTheme="minorHAnsi"/>
          <w:szCs w:val="24"/>
          <w:lang w:val="tr-TR"/>
        </w:rPr>
        <w:t>İlham verici, etkili ve entelektüel bir eğitim ve çalışma ortamı yaratmak.</w:t>
      </w:r>
    </w:p>
    <w:p w:rsidR="006F130A" w:rsidRPr="006F130A" w:rsidRDefault="006F130A" w:rsidP="006F130A">
      <w:pPr>
        <w:pStyle w:val="ListeParagraf"/>
        <w:numPr>
          <w:ilvl w:val="0"/>
          <w:numId w:val="1"/>
        </w:numPr>
        <w:spacing w:after="200" w:line="276" w:lineRule="auto"/>
        <w:ind w:left="426"/>
        <w:rPr>
          <w:rFonts w:asciiTheme="minorHAnsi" w:hAnsiTheme="minorHAnsi"/>
          <w:szCs w:val="24"/>
          <w:lang w:val="tr-TR"/>
        </w:rPr>
      </w:pPr>
      <w:r w:rsidRPr="006F130A">
        <w:rPr>
          <w:rFonts w:asciiTheme="minorHAnsi" w:hAnsiTheme="minorHAnsi"/>
          <w:szCs w:val="24"/>
          <w:lang w:val="tr-TR"/>
        </w:rPr>
        <w:t>Lisans eğitimi sonrası, araştırma-tabanlı Yüksek Lisans programları ile mesleki disiplini ileriye götürmek.</w:t>
      </w:r>
    </w:p>
    <w:p w:rsidR="006F130A" w:rsidRPr="006F130A" w:rsidRDefault="006F130A" w:rsidP="006F130A">
      <w:pPr>
        <w:pStyle w:val="ListeParagraf"/>
        <w:numPr>
          <w:ilvl w:val="0"/>
          <w:numId w:val="1"/>
        </w:numPr>
        <w:spacing w:after="200" w:line="276" w:lineRule="auto"/>
        <w:ind w:left="426"/>
        <w:rPr>
          <w:rFonts w:asciiTheme="minorHAnsi" w:hAnsiTheme="minorHAnsi"/>
          <w:szCs w:val="24"/>
          <w:lang w:val="tr-TR"/>
        </w:rPr>
      </w:pPr>
      <w:r w:rsidRPr="006F130A">
        <w:rPr>
          <w:rFonts w:asciiTheme="minorHAnsi" w:hAnsiTheme="minorHAnsi"/>
          <w:szCs w:val="24"/>
          <w:lang w:val="tr-TR"/>
        </w:rPr>
        <w:t xml:space="preserve">Ulusal ve uluslararası </w:t>
      </w:r>
      <w:r w:rsidR="007D129F" w:rsidRPr="006F130A">
        <w:rPr>
          <w:rFonts w:asciiTheme="minorHAnsi" w:hAnsiTheme="minorHAnsi"/>
          <w:szCs w:val="24"/>
          <w:lang w:val="tr-TR"/>
        </w:rPr>
        <w:t>tanınırlığı</w:t>
      </w:r>
      <w:r w:rsidRPr="006F130A">
        <w:rPr>
          <w:rFonts w:asciiTheme="minorHAnsi" w:hAnsiTheme="minorHAnsi"/>
          <w:szCs w:val="24"/>
          <w:lang w:val="tr-TR"/>
        </w:rPr>
        <w:t xml:space="preserve"> arttırmak için araştırma faaliyetleri, profesyonel ve akademik faaliyetlerde bulunmak; sergi ve yayınlar yapmak. </w:t>
      </w:r>
    </w:p>
    <w:p w:rsidR="006F130A" w:rsidRPr="006F130A" w:rsidRDefault="006F130A" w:rsidP="006F130A">
      <w:pPr>
        <w:pStyle w:val="ListeParagraf"/>
        <w:numPr>
          <w:ilvl w:val="0"/>
          <w:numId w:val="1"/>
        </w:numPr>
        <w:spacing w:after="200" w:line="276" w:lineRule="auto"/>
        <w:ind w:left="426"/>
        <w:rPr>
          <w:rFonts w:asciiTheme="minorHAnsi" w:hAnsiTheme="minorHAnsi"/>
          <w:szCs w:val="24"/>
          <w:lang w:val="tr-TR"/>
        </w:rPr>
      </w:pPr>
      <w:r w:rsidRPr="006F130A">
        <w:rPr>
          <w:rFonts w:asciiTheme="minorHAnsi" w:hAnsiTheme="minorHAnsi"/>
          <w:szCs w:val="24"/>
          <w:lang w:val="tr-TR"/>
        </w:rPr>
        <w:lastRenderedPageBreak/>
        <w:t xml:space="preserve">Üniversitenin diğer birimleri, yerel ve uluslararası düzeydeki diğer eğitim kurumları ve meslek odaları ve yerel yönetimler ile işbirliği içerisinde, </w:t>
      </w:r>
      <w:r w:rsidR="007D129F" w:rsidRPr="006F130A">
        <w:rPr>
          <w:rFonts w:asciiTheme="minorHAnsi" w:hAnsiTheme="minorHAnsi"/>
          <w:szCs w:val="24"/>
          <w:lang w:val="tr-TR"/>
        </w:rPr>
        <w:t>disiplinler arası</w:t>
      </w:r>
      <w:r w:rsidRPr="006F130A">
        <w:rPr>
          <w:rFonts w:asciiTheme="minorHAnsi" w:hAnsiTheme="minorHAnsi"/>
          <w:szCs w:val="24"/>
          <w:lang w:val="tr-TR"/>
        </w:rPr>
        <w:t xml:space="preserve"> eğitim ve araştırma programlarına katkıda bulunmak.</w:t>
      </w:r>
    </w:p>
    <w:p w:rsidR="006F130A" w:rsidRDefault="006F130A" w:rsidP="006F130A">
      <w:pPr>
        <w:ind w:left="426"/>
        <w:rPr>
          <w:szCs w:val="24"/>
        </w:rPr>
      </w:pPr>
      <w:r w:rsidRPr="006F130A">
        <w:rPr>
          <w:szCs w:val="24"/>
        </w:rPr>
        <w:t>Yapılı çevrenin geliştirilmesinde toplum, yerel yönetimler, belediyeler, özel sektör ve mesleki kuruluşlar ile birlikte çalışarak kamuya hizmet etmek.</w:t>
      </w:r>
    </w:p>
    <w:p w:rsidR="002C21A6" w:rsidRDefault="00646B29" w:rsidP="00646B29">
      <w:pPr>
        <w:rPr>
          <w:szCs w:val="24"/>
        </w:rPr>
      </w:pPr>
      <w:r>
        <w:rPr>
          <w:rFonts w:cs="Times New Roman"/>
          <w:szCs w:val="24"/>
        </w:rPr>
        <w:t xml:space="preserve">Yukarıda belirtilen misyon, vizyon ve hedeflerden yola çıkarak </w:t>
      </w:r>
      <w:r w:rsidRPr="00D57DB9">
        <w:rPr>
          <w:rFonts w:cs="Times New Roman"/>
          <w:szCs w:val="24"/>
        </w:rPr>
        <w:t xml:space="preserve">Mimarlık Fakültesi’nin </w:t>
      </w:r>
      <w:r w:rsidR="003822D4" w:rsidRPr="00D57DB9">
        <w:rPr>
          <w:rFonts w:cs="Times New Roman"/>
          <w:szCs w:val="24"/>
        </w:rPr>
        <w:t>gayesi</w:t>
      </w:r>
      <w:r w:rsidRPr="00D57DB9">
        <w:rPr>
          <w:rFonts w:cs="Times New Roman"/>
          <w:szCs w:val="24"/>
        </w:rPr>
        <w:t xml:space="preserve">, kendi medeniyet mimarisini zaman ve mekân hususiyetleriyle hazmetmiş, farklı medeniyetlerin mimari anlayışlarına vakıf ve faydalı yönlerini devşirici,  dünü bugünle, bugünü yarınla irtibatlandıran bir şuurla, çağına ve ötesine hitap edebilecek çapta, âlemşümul eserler verebilecek </w:t>
      </w:r>
      <w:r w:rsidR="003822D4" w:rsidRPr="00D57DB9">
        <w:rPr>
          <w:rFonts w:cs="Times New Roman"/>
          <w:szCs w:val="24"/>
        </w:rPr>
        <w:t>kabiliyette</w:t>
      </w:r>
      <w:r w:rsidRPr="00D57DB9">
        <w:rPr>
          <w:rFonts w:cs="Times New Roman"/>
          <w:szCs w:val="24"/>
        </w:rPr>
        <w:t>; ilke, disiplin, mesuliyet ve manevi hassasiyete sahip mimarlar yetiştirmek için gerekli eğitim ve öğretimi sağlamaktır.</w:t>
      </w:r>
    </w:p>
    <w:p w:rsidR="006F130A" w:rsidRPr="00A86BEF" w:rsidRDefault="006F130A" w:rsidP="006F130A">
      <w:pPr>
        <w:pStyle w:val="Balk2"/>
        <w:rPr>
          <w:rFonts w:asciiTheme="minorHAnsi" w:hAnsiTheme="minorHAnsi"/>
          <w:color w:val="auto"/>
          <w:sz w:val="28"/>
          <w:szCs w:val="28"/>
        </w:rPr>
      </w:pPr>
      <w:bookmarkStart w:id="7" w:name="_Toc506208147"/>
      <w:r w:rsidRPr="00A86BEF">
        <w:rPr>
          <w:rFonts w:asciiTheme="minorHAnsi" w:hAnsiTheme="minorHAnsi"/>
          <w:color w:val="auto"/>
          <w:sz w:val="28"/>
          <w:szCs w:val="28"/>
        </w:rPr>
        <w:t>A.4. Organizasyon Şeması</w:t>
      </w:r>
      <w:bookmarkEnd w:id="7"/>
    </w:p>
    <w:p w:rsidR="006F130A" w:rsidRDefault="006F130A" w:rsidP="006F130A">
      <w:pPr>
        <w:rPr>
          <w:szCs w:val="24"/>
        </w:rPr>
      </w:pPr>
      <w:r>
        <w:rPr>
          <w:szCs w:val="24"/>
        </w:rPr>
        <w:t>Fakültemiz idari yapılanması ve organizasyon şeması şu şekildedir:</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C21A6" w:rsidTr="002C21A6">
        <w:tc>
          <w:tcPr>
            <w:tcW w:w="9210" w:type="dxa"/>
          </w:tcPr>
          <w:p w:rsidR="002C21A6" w:rsidRPr="00D57DB9" w:rsidRDefault="00D44CA1" w:rsidP="002C21A6">
            <w:pPr>
              <w:spacing w:line="276" w:lineRule="auto"/>
              <w:rPr>
                <w:rFonts w:cs="Times New Roman"/>
                <w:szCs w:val="24"/>
              </w:rPr>
            </w:pPr>
            <w:r>
              <w:rPr>
                <w:rFonts w:cs="Times New Roman"/>
                <w:szCs w:val="24"/>
              </w:rPr>
              <w:t>Dekan V.</w:t>
            </w:r>
            <w:r w:rsidR="002C21A6" w:rsidRPr="00D57DB9">
              <w:rPr>
                <w:rFonts w:cs="Times New Roman"/>
                <w:szCs w:val="24"/>
              </w:rPr>
              <w:tab/>
            </w:r>
            <w:r w:rsidR="002C21A6" w:rsidRPr="00D57DB9">
              <w:rPr>
                <w:rFonts w:cs="Times New Roman"/>
                <w:szCs w:val="24"/>
              </w:rPr>
              <w:tab/>
            </w:r>
            <w:r w:rsidR="002C21A6">
              <w:rPr>
                <w:rFonts w:cs="Times New Roman"/>
                <w:szCs w:val="24"/>
              </w:rPr>
              <w:t xml:space="preserve">             </w:t>
            </w:r>
            <w:r w:rsidR="002C21A6" w:rsidRPr="00D57DB9">
              <w:rPr>
                <w:rFonts w:cs="Times New Roman"/>
                <w:szCs w:val="24"/>
              </w:rPr>
              <w:t>: Prof. Dr. Veysel ASLANTAŞ</w:t>
            </w:r>
          </w:p>
          <w:p w:rsidR="002C21A6" w:rsidRPr="00D57DB9" w:rsidRDefault="002C21A6" w:rsidP="002C21A6">
            <w:pPr>
              <w:spacing w:line="276" w:lineRule="auto"/>
              <w:rPr>
                <w:rFonts w:cs="Times New Roman"/>
                <w:szCs w:val="24"/>
              </w:rPr>
            </w:pPr>
            <w:r w:rsidRPr="00D57DB9">
              <w:rPr>
                <w:rFonts w:cs="Times New Roman"/>
                <w:szCs w:val="24"/>
              </w:rPr>
              <w:t>Dekan Yardımcısı</w:t>
            </w:r>
            <w:r w:rsidRPr="00D57DB9">
              <w:rPr>
                <w:rFonts w:cs="Times New Roman"/>
                <w:szCs w:val="24"/>
              </w:rPr>
              <w:tab/>
            </w:r>
            <w:r w:rsidRPr="00D57DB9">
              <w:rPr>
                <w:rFonts w:cs="Times New Roman"/>
                <w:szCs w:val="24"/>
              </w:rPr>
              <w:tab/>
              <w:t xml:space="preserve">: </w:t>
            </w:r>
            <w:r w:rsidR="007242AE">
              <w:rPr>
                <w:rFonts w:cs="Times New Roman"/>
                <w:szCs w:val="24"/>
              </w:rPr>
              <w:t>Doç.</w:t>
            </w:r>
            <w:r w:rsidR="002372FA">
              <w:rPr>
                <w:rFonts w:cs="Times New Roman"/>
                <w:szCs w:val="24"/>
              </w:rPr>
              <w:t xml:space="preserve"> </w:t>
            </w:r>
            <w:r w:rsidR="007242AE">
              <w:rPr>
                <w:rFonts w:cs="Times New Roman"/>
                <w:szCs w:val="24"/>
              </w:rPr>
              <w:t xml:space="preserve">Dr. </w:t>
            </w:r>
            <w:r w:rsidR="002372FA">
              <w:rPr>
                <w:rFonts w:cs="Times New Roman"/>
                <w:szCs w:val="24"/>
              </w:rPr>
              <w:t>Barış ERGEN</w:t>
            </w:r>
          </w:p>
          <w:p w:rsidR="002C21A6" w:rsidRPr="00D57DB9" w:rsidRDefault="007242AE" w:rsidP="002C21A6">
            <w:pPr>
              <w:spacing w:line="276" w:lineRule="auto"/>
              <w:rPr>
                <w:rFonts w:cs="Times New Roman"/>
                <w:szCs w:val="24"/>
              </w:rPr>
            </w:pPr>
            <w:r>
              <w:rPr>
                <w:rFonts w:cs="Times New Roman"/>
                <w:szCs w:val="24"/>
              </w:rPr>
              <w:t>Dekan Yardımcısı</w:t>
            </w:r>
            <w:r>
              <w:rPr>
                <w:rFonts w:cs="Times New Roman"/>
                <w:szCs w:val="24"/>
              </w:rPr>
              <w:tab/>
            </w:r>
            <w:r>
              <w:rPr>
                <w:rFonts w:cs="Times New Roman"/>
                <w:szCs w:val="24"/>
              </w:rPr>
              <w:tab/>
              <w:t xml:space="preserve">: </w:t>
            </w:r>
            <w:r w:rsidRPr="00D57DB9">
              <w:rPr>
                <w:rFonts w:cs="Times New Roman"/>
                <w:szCs w:val="24"/>
              </w:rPr>
              <w:t xml:space="preserve">Yrd. </w:t>
            </w:r>
            <w:r>
              <w:rPr>
                <w:rFonts w:cs="Times New Roman"/>
                <w:szCs w:val="24"/>
              </w:rPr>
              <w:t xml:space="preserve"> </w:t>
            </w:r>
            <w:r w:rsidRPr="00D57DB9">
              <w:rPr>
                <w:rFonts w:cs="Times New Roman"/>
                <w:szCs w:val="24"/>
              </w:rPr>
              <w:t>Doç</w:t>
            </w:r>
            <w:r>
              <w:rPr>
                <w:rFonts w:cs="Times New Roman"/>
                <w:szCs w:val="24"/>
              </w:rPr>
              <w:t>.</w:t>
            </w:r>
            <w:r w:rsidRPr="00D57DB9">
              <w:rPr>
                <w:rFonts w:cs="Times New Roman"/>
                <w:szCs w:val="24"/>
              </w:rPr>
              <w:t xml:space="preserve"> Dr. </w:t>
            </w:r>
            <w:r w:rsidR="002372FA">
              <w:rPr>
                <w:rFonts w:cs="Times New Roman"/>
                <w:szCs w:val="24"/>
              </w:rPr>
              <w:t>M. Çağlar BAYDOĞAN</w:t>
            </w:r>
          </w:p>
          <w:p w:rsidR="002C21A6" w:rsidRPr="00D57DB9" w:rsidRDefault="002C21A6" w:rsidP="002C21A6">
            <w:pPr>
              <w:tabs>
                <w:tab w:val="left" w:pos="2835"/>
                <w:tab w:val="left" w:pos="5812"/>
              </w:tabs>
              <w:spacing w:line="276" w:lineRule="auto"/>
              <w:rPr>
                <w:rFonts w:cs="Times New Roman"/>
                <w:szCs w:val="24"/>
              </w:rPr>
            </w:pPr>
            <w:r w:rsidRPr="00D57DB9">
              <w:rPr>
                <w:rFonts w:cs="Times New Roman"/>
                <w:szCs w:val="24"/>
              </w:rPr>
              <w:t>Mimarlık Bölüm Başkanı</w:t>
            </w:r>
            <w:r>
              <w:rPr>
                <w:rFonts w:cs="Times New Roman"/>
                <w:szCs w:val="24"/>
              </w:rPr>
              <w:t xml:space="preserve">         </w:t>
            </w:r>
            <w:r w:rsidRPr="00D57DB9">
              <w:rPr>
                <w:rFonts w:cs="Times New Roman"/>
                <w:szCs w:val="24"/>
              </w:rPr>
              <w:t>: Doç.</w:t>
            </w:r>
            <w:r>
              <w:rPr>
                <w:rFonts w:cs="Times New Roman"/>
                <w:szCs w:val="24"/>
              </w:rPr>
              <w:t xml:space="preserve"> </w:t>
            </w:r>
            <w:r w:rsidRPr="00D57DB9">
              <w:rPr>
                <w:rFonts w:cs="Times New Roman"/>
                <w:szCs w:val="24"/>
              </w:rPr>
              <w:t xml:space="preserve">Dr. Kemal DEMİR </w:t>
            </w:r>
            <w:r w:rsidRPr="00D57DB9">
              <w:rPr>
                <w:rFonts w:cs="Times New Roman"/>
                <w:szCs w:val="24"/>
              </w:rPr>
              <w:tab/>
            </w:r>
          </w:p>
          <w:p w:rsidR="002C21A6" w:rsidRDefault="002C21A6" w:rsidP="002C21A6">
            <w:pPr>
              <w:tabs>
                <w:tab w:val="left" w:pos="2835"/>
                <w:tab w:val="left" w:pos="5812"/>
              </w:tabs>
              <w:spacing w:after="120"/>
              <w:rPr>
                <w:rFonts w:cs="Times New Roman"/>
                <w:szCs w:val="24"/>
              </w:rPr>
            </w:pPr>
            <w:r w:rsidRPr="00D57DB9">
              <w:rPr>
                <w:rFonts w:cs="Times New Roman"/>
                <w:szCs w:val="24"/>
              </w:rPr>
              <w:t>Ş.B.P. Bölüm Başkanı</w:t>
            </w:r>
            <w:r w:rsidRPr="00D57DB9">
              <w:rPr>
                <w:rFonts w:cs="Times New Roman"/>
                <w:szCs w:val="24"/>
              </w:rPr>
              <w:tab/>
              <w:t xml:space="preserve">: </w:t>
            </w:r>
            <w:r w:rsidR="007242AE">
              <w:rPr>
                <w:rFonts w:cs="Times New Roman"/>
                <w:szCs w:val="24"/>
              </w:rPr>
              <w:t>Doç.</w:t>
            </w:r>
            <w:r w:rsidR="002372FA">
              <w:rPr>
                <w:rFonts w:cs="Times New Roman"/>
                <w:szCs w:val="24"/>
              </w:rPr>
              <w:t xml:space="preserve"> </w:t>
            </w:r>
            <w:r w:rsidR="007242AE">
              <w:rPr>
                <w:rFonts w:cs="Times New Roman"/>
                <w:szCs w:val="24"/>
              </w:rPr>
              <w:t xml:space="preserve">Dr. </w:t>
            </w:r>
            <w:r w:rsidR="002372FA">
              <w:rPr>
                <w:rFonts w:cs="Times New Roman"/>
                <w:szCs w:val="24"/>
              </w:rPr>
              <w:t>Seda ÇALIŞIR-</w:t>
            </w:r>
            <w:r w:rsidR="007242AE">
              <w:rPr>
                <w:rFonts w:cs="Times New Roman"/>
                <w:szCs w:val="24"/>
              </w:rPr>
              <w:t>HOVARDAOĞLU</w:t>
            </w:r>
          </w:p>
          <w:p w:rsidR="007242AE" w:rsidRDefault="007242AE" w:rsidP="002C21A6">
            <w:pPr>
              <w:tabs>
                <w:tab w:val="left" w:pos="2835"/>
                <w:tab w:val="left" w:pos="5812"/>
              </w:tabs>
              <w:spacing w:after="120"/>
              <w:rPr>
                <w:rFonts w:cs="Times New Roman"/>
                <w:szCs w:val="24"/>
              </w:rPr>
            </w:pPr>
            <w:r>
              <w:rPr>
                <w:rFonts w:cs="Times New Roman"/>
                <w:szCs w:val="24"/>
              </w:rPr>
              <w:t>E.Ü.T Bölüm Başkanı               :Yrd.</w:t>
            </w:r>
            <w:r w:rsidR="002372FA">
              <w:rPr>
                <w:rFonts w:cs="Times New Roman"/>
                <w:szCs w:val="24"/>
              </w:rPr>
              <w:t xml:space="preserve"> </w:t>
            </w:r>
            <w:r>
              <w:rPr>
                <w:rFonts w:cs="Times New Roman"/>
                <w:szCs w:val="24"/>
              </w:rPr>
              <w:t>Doç.</w:t>
            </w:r>
            <w:r w:rsidR="002372FA">
              <w:rPr>
                <w:rFonts w:cs="Times New Roman"/>
                <w:szCs w:val="24"/>
              </w:rPr>
              <w:t xml:space="preserve"> </w:t>
            </w:r>
            <w:r>
              <w:rPr>
                <w:rFonts w:cs="Times New Roman"/>
                <w:szCs w:val="24"/>
              </w:rPr>
              <w:t>Dr. M. Çağlar BAYDOĞAN</w:t>
            </w:r>
          </w:p>
        </w:tc>
      </w:tr>
    </w:tbl>
    <w:p w:rsidR="00646B29" w:rsidRPr="00D57DB9" w:rsidRDefault="002C21A6" w:rsidP="002C21A6">
      <w:pPr>
        <w:tabs>
          <w:tab w:val="left" w:pos="2835"/>
          <w:tab w:val="left" w:pos="5812"/>
        </w:tabs>
        <w:rPr>
          <w:rFonts w:cs="Times New Roman"/>
          <w:szCs w:val="24"/>
        </w:rPr>
      </w:pPr>
      <w:r w:rsidRPr="00D57DB9">
        <w:rPr>
          <w:rFonts w:cs="Times New Roman"/>
          <w:szCs w:val="24"/>
        </w:rPr>
        <w:t xml:space="preserve"> </w:t>
      </w: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C21A6" w:rsidTr="002C21A6">
        <w:tc>
          <w:tcPr>
            <w:tcW w:w="4605" w:type="dxa"/>
          </w:tcPr>
          <w:p w:rsidR="002C21A6" w:rsidRPr="00D57DB9" w:rsidRDefault="002C21A6" w:rsidP="002C21A6">
            <w:pPr>
              <w:spacing w:line="276" w:lineRule="auto"/>
              <w:rPr>
                <w:rFonts w:cs="Times New Roman"/>
                <w:szCs w:val="24"/>
              </w:rPr>
            </w:pPr>
            <w:r w:rsidRPr="00D57DB9">
              <w:rPr>
                <w:rFonts w:cs="Times New Roman"/>
                <w:b/>
                <w:szCs w:val="24"/>
              </w:rPr>
              <w:t>Fakülte Yönetim Kurulu</w:t>
            </w:r>
            <w:r>
              <w:rPr>
                <w:rFonts w:cs="Times New Roman"/>
                <w:szCs w:val="24"/>
              </w:rPr>
              <w:tab/>
            </w:r>
            <w:r w:rsidRPr="00D57DB9">
              <w:rPr>
                <w:rFonts w:cs="Times New Roman"/>
                <w:szCs w:val="24"/>
              </w:rPr>
              <w:t xml:space="preserve"> </w:t>
            </w:r>
          </w:p>
          <w:p w:rsidR="002C21A6" w:rsidRPr="002C21A6" w:rsidRDefault="002C21A6" w:rsidP="002C21A6">
            <w:pPr>
              <w:rPr>
                <w:rFonts w:cs="Times New Roman"/>
              </w:rPr>
            </w:pPr>
            <w:r w:rsidRPr="002C21A6">
              <w:rPr>
                <w:rFonts w:cs="Times New Roman"/>
              </w:rPr>
              <w:t>Prof. Dr. Veysel ASLANTAŞ</w:t>
            </w:r>
          </w:p>
          <w:p w:rsidR="002C21A6" w:rsidRPr="002C21A6" w:rsidRDefault="002C21A6" w:rsidP="002C21A6">
            <w:pPr>
              <w:rPr>
                <w:rFonts w:cs="Times New Roman"/>
              </w:rPr>
            </w:pPr>
            <w:r w:rsidRPr="002C21A6">
              <w:rPr>
                <w:rFonts w:cs="Times New Roman"/>
              </w:rPr>
              <w:t>Prof. Dr. Fatih ALTUN</w:t>
            </w:r>
            <w:r w:rsidRPr="002C21A6">
              <w:rPr>
                <w:rFonts w:cs="Times New Roman"/>
              </w:rPr>
              <w:tab/>
            </w:r>
          </w:p>
          <w:p w:rsidR="002C21A6" w:rsidRPr="002C21A6" w:rsidRDefault="002C21A6" w:rsidP="002C21A6">
            <w:pPr>
              <w:rPr>
                <w:rFonts w:cs="Times New Roman"/>
              </w:rPr>
            </w:pPr>
            <w:r w:rsidRPr="002C21A6">
              <w:rPr>
                <w:rFonts w:cs="Times New Roman"/>
              </w:rPr>
              <w:t>Prof. Dr. Murat DOĞAN</w:t>
            </w:r>
          </w:p>
          <w:p w:rsidR="002C21A6" w:rsidRPr="002C21A6" w:rsidRDefault="002C21A6" w:rsidP="002C21A6">
            <w:pPr>
              <w:rPr>
                <w:rFonts w:cs="Times New Roman"/>
              </w:rPr>
            </w:pPr>
            <w:r w:rsidRPr="002C21A6">
              <w:rPr>
                <w:rFonts w:cs="Times New Roman"/>
              </w:rPr>
              <w:t xml:space="preserve">Prof. Dr. Selahaddin Orhan AKANSU </w:t>
            </w:r>
          </w:p>
          <w:p w:rsidR="002C21A6" w:rsidRPr="002C21A6" w:rsidRDefault="002C21A6" w:rsidP="002C21A6">
            <w:pPr>
              <w:rPr>
                <w:rFonts w:cs="Times New Roman"/>
              </w:rPr>
            </w:pPr>
            <w:r w:rsidRPr="002C21A6">
              <w:rPr>
                <w:rFonts w:cs="Times New Roman"/>
              </w:rPr>
              <w:t xml:space="preserve">Doç. Dr. </w:t>
            </w:r>
            <w:r w:rsidR="002372FA">
              <w:rPr>
                <w:rFonts w:cs="Times New Roman"/>
              </w:rPr>
              <w:t>Ozan HOVARDAOĞLU</w:t>
            </w:r>
          </w:p>
          <w:p w:rsidR="002C21A6" w:rsidRPr="002C21A6" w:rsidRDefault="002C21A6" w:rsidP="002C21A6">
            <w:pPr>
              <w:rPr>
                <w:rFonts w:cs="Times New Roman"/>
              </w:rPr>
            </w:pPr>
            <w:r w:rsidRPr="002C21A6">
              <w:rPr>
                <w:rFonts w:cs="Times New Roman"/>
              </w:rPr>
              <w:t xml:space="preserve">Doç. Dr. </w:t>
            </w:r>
            <w:r w:rsidR="002372FA" w:rsidRPr="002C21A6">
              <w:rPr>
                <w:rFonts w:cs="Times New Roman"/>
              </w:rPr>
              <w:t>Aygül AYKUT</w:t>
            </w:r>
          </w:p>
          <w:p w:rsidR="002C21A6" w:rsidRPr="002C21A6" w:rsidRDefault="002C21A6" w:rsidP="002C21A6">
            <w:pPr>
              <w:rPr>
                <w:rFonts w:cs="Times New Roman"/>
              </w:rPr>
            </w:pPr>
            <w:r w:rsidRPr="002C21A6">
              <w:rPr>
                <w:rFonts w:cs="Times New Roman"/>
              </w:rPr>
              <w:t>Yrd. Doç. Dr. Semih Halil EMUR</w:t>
            </w:r>
          </w:p>
          <w:p w:rsidR="002C21A6" w:rsidRDefault="002C21A6" w:rsidP="002C21A6">
            <w:pPr>
              <w:rPr>
                <w:rFonts w:cs="Times New Roman"/>
                <w:b/>
                <w:szCs w:val="24"/>
              </w:rPr>
            </w:pPr>
            <w:r w:rsidRPr="002C21A6">
              <w:rPr>
                <w:rFonts w:cs="Times New Roman"/>
              </w:rPr>
              <w:t>Fakülte Sekreteri: Muhsin DOĞAN(Raportör)</w:t>
            </w:r>
          </w:p>
        </w:tc>
        <w:tc>
          <w:tcPr>
            <w:tcW w:w="4605" w:type="dxa"/>
          </w:tcPr>
          <w:p w:rsidR="002C21A6" w:rsidRPr="00D57DB9" w:rsidRDefault="002C21A6" w:rsidP="002C21A6">
            <w:pPr>
              <w:rPr>
                <w:rFonts w:cs="Times New Roman"/>
                <w:szCs w:val="24"/>
              </w:rPr>
            </w:pPr>
            <w:r w:rsidRPr="00D57DB9">
              <w:rPr>
                <w:rFonts w:cs="Times New Roman"/>
                <w:b/>
                <w:szCs w:val="24"/>
              </w:rPr>
              <w:t>Fakülte Kurulu</w:t>
            </w:r>
            <w:r>
              <w:rPr>
                <w:rFonts w:cs="Times New Roman"/>
                <w:szCs w:val="24"/>
              </w:rPr>
              <w:tab/>
            </w:r>
            <w:r>
              <w:rPr>
                <w:rFonts w:cs="Times New Roman"/>
                <w:szCs w:val="24"/>
              </w:rPr>
              <w:tab/>
            </w:r>
          </w:p>
          <w:p w:rsidR="002C21A6" w:rsidRPr="002C21A6" w:rsidRDefault="002C21A6" w:rsidP="002C21A6">
            <w:pPr>
              <w:rPr>
                <w:rFonts w:cs="Times New Roman"/>
              </w:rPr>
            </w:pPr>
            <w:r w:rsidRPr="002C21A6">
              <w:rPr>
                <w:rFonts w:cs="Times New Roman"/>
              </w:rPr>
              <w:t>Prof. Dr. Veysel ASLANTAŞ</w:t>
            </w:r>
          </w:p>
          <w:p w:rsidR="002C21A6" w:rsidRPr="002C21A6" w:rsidRDefault="00D44CA1" w:rsidP="002C21A6">
            <w:pPr>
              <w:tabs>
                <w:tab w:val="left" w:pos="2977"/>
              </w:tabs>
              <w:rPr>
                <w:rFonts w:cs="Times New Roman"/>
              </w:rPr>
            </w:pPr>
            <w:r>
              <w:rPr>
                <w:rFonts w:cs="Times New Roman"/>
              </w:rPr>
              <w:t>Prof.</w:t>
            </w:r>
            <w:r w:rsidR="002C21A6" w:rsidRPr="002C21A6">
              <w:rPr>
                <w:rFonts w:cs="Times New Roman"/>
              </w:rPr>
              <w:t xml:space="preserve"> Dr. Gonca BÜYÜKMIHÇI</w:t>
            </w:r>
          </w:p>
          <w:p w:rsidR="002C21A6" w:rsidRPr="002C21A6" w:rsidRDefault="002C21A6" w:rsidP="002C21A6">
            <w:pPr>
              <w:rPr>
                <w:rFonts w:cs="Times New Roman"/>
              </w:rPr>
            </w:pPr>
            <w:r w:rsidRPr="002C21A6">
              <w:rPr>
                <w:rFonts w:cs="Times New Roman"/>
              </w:rPr>
              <w:t>Doç. Dr. Kemal DEMİR (Mimarlık Bölüm Başkanı)</w:t>
            </w:r>
          </w:p>
          <w:p w:rsidR="002C21A6" w:rsidRDefault="007242AE" w:rsidP="002C21A6">
            <w:pPr>
              <w:rPr>
                <w:rFonts w:cs="Times New Roman"/>
              </w:rPr>
            </w:pPr>
            <w:r>
              <w:rPr>
                <w:rFonts w:cs="Times New Roman"/>
              </w:rPr>
              <w:t xml:space="preserve">Doç. Dr. </w:t>
            </w:r>
            <w:r w:rsidR="002372FA">
              <w:rPr>
                <w:rFonts w:cs="Times New Roman"/>
              </w:rPr>
              <w:t>Seda ÇALIŞIR HOVARDAOĞLU</w:t>
            </w:r>
            <w:r w:rsidR="002372FA" w:rsidRPr="002C21A6">
              <w:rPr>
                <w:rFonts w:cs="Times New Roman"/>
              </w:rPr>
              <w:t xml:space="preserve"> </w:t>
            </w:r>
            <w:r w:rsidR="002C21A6" w:rsidRPr="002C21A6">
              <w:rPr>
                <w:rFonts w:cs="Times New Roman"/>
              </w:rPr>
              <w:t>(ŞBP Bölüm Başkanı)</w:t>
            </w:r>
          </w:p>
          <w:p w:rsidR="007242AE" w:rsidRDefault="007242AE" w:rsidP="002C21A6">
            <w:pPr>
              <w:rPr>
                <w:rFonts w:cs="Times New Roman"/>
              </w:rPr>
            </w:pPr>
            <w:r>
              <w:rPr>
                <w:rFonts w:cs="Times New Roman"/>
              </w:rPr>
              <w:t>Yrd.Doç.Dr. M. Çağlar BAYDOĞAN (EÜT Bölüm Başkanı)</w:t>
            </w:r>
          </w:p>
          <w:p w:rsidR="007242AE" w:rsidRDefault="007242AE" w:rsidP="002C21A6">
            <w:pPr>
              <w:rPr>
                <w:rFonts w:cs="Times New Roman"/>
              </w:rPr>
            </w:pPr>
            <w:r>
              <w:rPr>
                <w:rFonts w:cs="Times New Roman"/>
              </w:rPr>
              <w:t>Doç.Dr. Z. Özlem PARLAK BİÇER</w:t>
            </w:r>
          </w:p>
          <w:p w:rsidR="007242AE" w:rsidRPr="002C21A6" w:rsidRDefault="007242AE" w:rsidP="002C21A6">
            <w:pPr>
              <w:rPr>
                <w:rFonts w:cs="Times New Roman"/>
              </w:rPr>
            </w:pPr>
            <w:r>
              <w:rPr>
                <w:rFonts w:cs="Times New Roman"/>
              </w:rPr>
              <w:t>Doç.Dr. Seda ÇALIŞIR HOVARDAOĞLU</w:t>
            </w:r>
          </w:p>
          <w:p w:rsidR="002C21A6" w:rsidRPr="002C21A6" w:rsidRDefault="002C21A6" w:rsidP="002C21A6">
            <w:pPr>
              <w:rPr>
                <w:rFonts w:cs="Times New Roman"/>
              </w:rPr>
            </w:pPr>
            <w:r w:rsidRPr="002C21A6">
              <w:rPr>
                <w:rFonts w:cs="Times New Roman"/>
              </w:rPr>
              <w:t>Yrd. Doç. Dr. Ceyhan YÜCEL</w:t>
            </w:r>
          </w:p>
          <w:p w:rsidR="002C21A6" w:rsidRDefault="002C21A6" w:rsidP="002C21A6">
            <w:pPr>
              <w:rPr>
                <w:rFonts w:cs="Times New Roman"/>
                <w:b/>
                <w:szCs w:val="24"/>
              </w:rPr>
            </w:pPr>
            <w:r w:rsidRPr="002C21A6">
              <w:rPr>
                <w:rFonts w:cs="Times New Roman"/>
              </w:rPr>
              <w:t>Fakülte Sekreteri: Muhsin DOĞAN(Raportör)</w:t>
            </w:r>
          </w:p>
        </w:tc>
      </w:tr>
    </w:tbl>
    <w:p w:rsidR="002C21A6" w:rsidRDefault="002C21A6" w:rsidP="002C21A6">
      <w:pPr>
        <w:rPr>
          <w:rFonts w:cs="Times New Roman"/>
          <w:b/>
          <w:szCs w:val="24"/>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2C21A6" w:rsidTr="002C21A6">
        <w:tc>
          <w:tcPr>
            <w:tcW w:w="9210" w:type="dxa"/>
          </w:tcPr>
          <w:p w:rsidR="002C21A6" w:rsidRPr="00D57DB9" w:rsidRDefault="002C21A6" w:rsidP="002C21A6">
            <w:pPr>
              <w:tabs>
                <w:tab w:val="left" w:pos="2835"/>
                <w:tab w:val="left" w:pos="5812"/>
              </w:tabs>
              <w:rPr>
                <w:rFonts w:cs="Times New Roman"/>
                <w:b/>
                <w:szCs w:val="24"/>
              </w:rPr>
            </w:pPr>
            <w:r w:rsidRPr="00D57DB9">
              <w:rPr>
                <w:rFonts w:cs="Times New Roman"/>
                <w:b/>
                <w:szCs w:val="24"/>
              </w:rPr>
              <w:lastRenderedPageBreak/>
              <w:t xml:space="preserve">İdari Personel: </w:t>
            </w:r>
            <w:r w:rsidRPr="00D57DB9">
              <w:rPr>
                <w:rFonts w:cs="Times New Roman"/>
                <w:b/>
                <w:szCs w:val="24"/>
              </w:rPr>
              <w:tab/>
            </w:r>
          </w:p>
          <w:p w:rsidR="002C21A6" w:rsidRPr="002C21A6" w:rsidRDefault="002C21A6" w:rsidP="002C21A6">
            <w:pPr>
              <w:tabs>
                <w:tab w:val="left" w:pos="2835"/>
                <w:tab w:val="left" w:pos="5812"/>
              </w:tabs>
              <w:ind w:left="284"/>
              <w:rPr>
                <w:rFonts w:cs="Times New Roman"/>
              </w:rPr>
            </w:pPr>
            <w:r w:rsidRPr="002C21A6">
              <w:rPr>
                <w:rFonts w:cs="Times New Roman"/>
              </w:rPr>
              <w:t xml:space="preserve">Bircan KAYA </w:t>
            </w:r>
            <w:r w:rsidRPr="002C21A6">
              <w:rPr>
                <w:rFonts w:cs="Times New Roman"/>
              </w:rPr>
              <w:tab/>
              <w:t>(Evrak Büro)</w:t>
            </w:r>
            <w:r w:rsidRPr="002C21A6">
              <w:rPr>
                <w:rFonts w:cs="Times New Roman"/>
              </w:rPr>
              <w:tab/>
            </w:r>
          </w:p>
          <w:p w:rsidR="002C21A6" w:rsidRPr="002C21A6" w:rsidRDefault="002C21A6" w:rsidP="002C21A6">
            <w:pPr>
              <w:tabs>
                <w:tab w:val="left" w:pos="2835"/>
                <w:tab w:val="left" w:pos="5812"/>
              </w:tabs>
              <w:ind w:left="284"/>
              <w:rPr>
                <w:rFonts w:cs="Times New Roman"/>
              </w:rPr>
            </w:pPr>
            <w:r w:rsidRPr="002C21A6">
              <w:rPr>
                <w:rFonts w:cs="Times New Roman"/>
              </w:rPr>
              <w:t>Hakan Tanju ÖZBULAK</w:t>
            </w:r>
            <w:r w:rsidRPr="002C21A6">
              <w:rPr>
                <w:rFonts w:cs="Times New Roman"/>
              </w:rPr>
              <w:tab/>
              <w:t>(Mutemet)</w:t>
            </w:r>
            <w:r w:rsidRPr="002C21A6">
              <w:rPr>
                <w:rFonts w:cs="Times New Roman"/>
              </w:rPr>
              <w:tab/>
            </w:r>
          </w:p>
          <w:p w:rsidR="002C21A6" w:rsidRDefault="002C21A6" w:rsidP="002C21A6">
            <w:pPr>
              <w:tabs>
                <w:tab w:val="left" w:pos="2835"/>
                <w:tab w:val="left" w:pos="5812"/>
              </w:tabs>
              <w:ind w:left="284"/>
              <w:rPr>
                <w:rFonts w:cs="Times New Roman"/>
              </w:rPr>
            </w:pPr>
            <w:r w:rsidRPr="002C21A6">
              <w:rPr>
                <w:rFonts w:cs="Times New Roman"/>
              </w:rPr>
              <w:t>Ad</w:t>
            </w:r>
            <w:r w:rsidR="002D3E5D">
              <w:rPr>
                <w:rFonts w:cs="Times New Roman"/>
              </w:rPr>
              <w:t>il ARSLAN</w:t>
            </w:r>
            <w:r w:rsidR="002D3E5D">
              <w:rPr>
                <w:rFonts w:cs="Times New Roman"/>
              </w:rPr>
              <w:tab/>
              <w:t>(Satın Alma</w:t>
            </w:r>
            <w:r w:rsidRPr="002C21A6">
              <w:rPr>
                <w:rFonts w:cs="Times New Roman"/>
              </w:rPr>
              <w:t>)</w:t>
            </w:r>
          </w:p>
          <w:p w:rsidR="002D3E5D" w:rsidRPr="002C21A6" w:rsidRDefault="002D3E5D" w:rsidP="002C21A6">
            <w:pPr>
              <w:tabs>
                <w:tab w:val="left" w:pos="2835"/>
                <w:tab w:val="left" w:pos="5812"/>
              </w:tabs>
              <w:ind w:left="284"/>
              <w:rPr>
                <w:rFonts w:cs="Times New Roman"/>
              </w:rPr>
            </w:pPr>
            <w:r>
              <w:rPr>
                <w:rFonts w:cs="Times New Roman"/>
              </w:rPr>
              <w:t>Mehmet AKGÜN               (Ayniyat</w:t>
            </w:r>
            <w:r w:rsidR="00D81B8E">
              <w:rPr>
                <w:rFonts w:cs="Times New Roman"/>
              </w:rPr>
              <w:t xml:space="preserve"> ve Taşınır Kayıt </w:t>
            </w:r>
            <w:r>
              <w:rPr>
                <w:rFonts w:cs="Times New Roman"/>
              </w:rPr>
              <w:t>)</w:t>
            </w:r>
          </w:p>
          <w:p w:rsidR="002C21A6" w:rsidRPr="002C21A6" w:rsidRDefault="007242AE" w:rsidP="002C21A6">
            <w:pPr>
              <w:tabs>
                <w:tab w:val="left" w:pos="2835"/>
                <w:tab w:val="left" w:pos="5812"/>
              </w:tabs>
              <w:ind w:left="284"/>
              <w:rPr>
                <w:rFonts w:cs="Times New Roman"/>
              </w:rPr>
            </w:pPr>
            <w:r>
              <w:rPr>
                <w:rFonts w:cs="Times New Roman"/>
              </w:rPr>
              <w:t xml:space="preserve">Galip KARAGÖZ  </w:t>
            </w:r>
            <w:r>
              <w:rPr>
                <w:rFonts w:cs="Times New Roman"/>
              </w:rPr>
              <w:tab/>
              <w:t>(Kitaplık</w:t>
            </w:r>
            <w:r w:rsidR="002C21A6" w:rsidRPr="002C21A6">
              <w:rPr>
                <w:rFonts w:cs="Times New Roman"/>
              </w:rPr>
              <w:t>)</w:t>
            </w:r>
          </w:p>
          <w:p w:rsidR="002C21A6" w:rsidRPr="002C21A6" w:rsidRDefault="002C21A6" w:rsidP="002C21A6">
            <w:pPr>
              <w:tabs>
                <w:tab w:val="left" w:pos="2835"/>
                <w:tab w:val="left" w:pos="5812"/>
              </w:tabs>
              <w:ind w:left="284"/>
              <w:rPr>
                <w:rFonts w:cs="Times New Roman"/>
              </w:rPr>
            </w:pPr>
            <w:r w:rsidRPr="002C21A6">
              <w:rPr>
                <w:rFonts w:cs="Times New Roman"/>
              </w:rPr>
              <w:t>Derya ATİK</w:t>
            </w:r>
            <w:r w:rsidRPr="002C21A6">
              <w:rPr>
                <w:rFonts w:cs="Times New Roman"/>
              </w:rPr>
              <w:tab/>
              <w:t>(Yazı İşleri)</w:t>
            </w:r>
          </w:p>
          <w:p w:rsidR="002C21A6" w:rsidRPr="002C21A6" w:rsidRDefault="007242AE" w:rsidP="002C21A6">
            <w:pPr>
              <w:tabs>
                <w:tab w:val="left" w:pos="2835"/>
                <w:tab w:val="left" w:pos="5812"/>
              </w:tabs>
              <w:ind w:left="284"/>
              <w:rPr>
                <w:rFonts w:cs="Times New Roman"/>
              </w:rPr>
            </w:pPr>
            <w:r w:rsidRPr="002C21A6">
              <w:rPr>
                <w:rFonts w:cs="Times New Roman"/>
              </w:rPr>
              <w:t>Münevver GÜNAL</w:t>
            </w:r>
            <w:r w:rsidR="002C21A6" w:rsidRPr="002C21A6">
              <w:rPr>
                <w:rFonts w:cs="Times New Roman"/>
              </w:rPr>
              <w:tab/>
              <w:t>(Personel İşleri)</w:t>
            </w:r>
          </w:p>
          <w:p w:rsidR="002C21A6" w:rsidRPr="002C21A6" w:rsidRDefault="007242AE" w:rsidP="002C21A6">
            <w:pPr>
              <w:tabs>
                <w:tab w:val="left" w:pos="2835"/>
                <w:tab w:val="left" w:pos="5812"/>
              </w:tabs>
              <w:ind w:left="284"/>
              <w:rPr>
                <w:rFonts w:cs="Times New Roman"/>
              </w:rPr>
            </w:pPr>
            <w:r>
              <w:rPr>
                <w:rFonts w:cs="Times New Roman"/>
              </w:rPr>
              <w:t>Erhan DURMAZ</w:t>
            </w:r>
            <w:r w:rsidR="002C21A6" w:rsidRPr="002C21A6">
              <w:rPr>
                <w:rFonts w:cs="Times New Roman"/>
              </w:rPr>
              <w:tab/>
              <w:t>(Dekan Sekreteri)</w:t>
            </w:r>
          </w:p>
          <w:p w:rsidR="002C21A6" w:rsidRPr="002C21A6" w:rsidRDefault="002C21A6" w:rsidP="002C21A6">
            <w:pPr>
              <w:tabs>
                <w:tab w:val="left" w:pos="2835"/>
                <w:tab w:val="left" w:pos="5812"/>
              </w:tabs>
              <w:ind w:left="284"/>
              <w:rPr>
                <w:rFonts w:cs="Times New Roman"/>
              </w:rPr>
            </w:pPr>
            <w:r w:rsidRPr="002C21A6">
              <w:rPr>
                <w:rFonts w:cs="Times New Roman"/>
              </w:rPr>
              <w:t xml:space="preserve">Koray ÇITAK </w:t>
            </w:r>
            <w:r w:rsidRPr="002C21A6">
              <w:rPr>
                <w:rFonts w:cs="Times New Roman"/>
              </w:rPr>
              <w:tab/>
              <w:t>(Bölüm Sekreteri)</w:t>
            </w:r>
          </w:p>
          <w:p w:rsidR="002C21A6" w:rsidRPr="002C21A6" w:rsidRDefault="002C21A6" w:rsidP="002C21A6">
            <w:pPr>
              <w:tabs>
                <w:tab w:val="left" w:pos="2835"/>
                <w:tab w:val="left" w:pos="5812"/>
              </w:tabs>
              <w:ind w:left="284"/>
              <w:rPr>
                <w:rFonts w:cs="Times New Roman"/>
              </w:rPr>
            </w:pPr>
            <w:r w:rsidRPr="002C21A6">
              <w:rPr>
                <w:rFonts w:cs="Times New Roman"/>
              </w:rPr>
              <w:t xml:space="preserve">Gülnaz ERCAN </w:t>
            </w:r>
            <w:r w:rsidRPr="002C21A6">
              <w:rPr>
                <w:rFonts w:cs="Times New Roman"/>
              </w:rPr>
              <w:tab/>
              <w:t>(Bölüm Sekreteri)</w:t>
            </w:r>
          </w:p>
          <w:p w:rsidR="002C21A6" w:rsidRPr="002C21A6" w:rsidRDefault="002D3E5D" w:rsidP="002C21A6">
            <w:pPr>
              <w:tabs>
                <w:tab w:val="left" w:pos="2835"/>
                <w:tab w:val="left" w:pos="5812"/>
              </w:tabs>
              <w:ind w:left="284"/>
              <w:rPr>
                <w:rFonts w:cs="Times New Roman"/>
              </w:rPr>
            </w:pPr>
            <w:r>
              <w:rPr>
                <w:rFonts w:cs="Times New Roman"/>
              </w:rPr>
              <w:t>Sami BAYRAKOL</w:t>
            </w:r>
            <w:r>
              <w:rPr>
                <w:rFonts w:cs="Times New Roman"/>
              </w:rPr>
              <w:tab/>
              <w:t>(İdari İşler</w:t>
            </w:r>
            <w:r w:rsidR="002C21A6" w:rsidRPr="002C21A6">
              <w:rPr>
                <w:rFonts w:cs="Times New Roman"/>
              </w:rPr>
              <w:t>)</w:t>
            </w:r>
          </w:p>
          <w:p w:rsidR="002C21A6" w:rsidRPr="002C21A6" w:rsidRDefault="002C21A6" w:rsidP="002C21A6">
            <w:pPr>
              <w:tabs>
                <w:tab w:val="left" w:pos="2835"/>
                <w:tab w:val="left" w:pos="5812"/>
              </w:tabs>
              <w:ind w:left="284"/>
              <w:rPr>
                <w:rFonts w:cs="Times New Roman"/>
              </w:rPr>
            </w:pPr>
            <w:r w:rsidRPr="002C21A6">
              <w:rPr>
                <w:rFonts w:cs="Times New Roman"/>
              </w:rPr>
              <w:t xml:space="preserve">Ali ÖZKAN </w:t>
            </w:r>
            <w:r w:rsidRPr="002C21A6">
              <w:rPr>
                <w:rFonts w:cs="Times New Roman"/>
              </w:rPr>
              <w:tab/>
              <w:t>(Yardımcı Personel)</w:t>
            </w:r>
          </w:p>
          <w:p w:rsidR="002C21A6" w:rsidRPr="002C21A6" w:rsidRDefault="002C21A6" w:rsidP="002C21A6">
            <w:pPr>
              <w:tabs>
                <w:tab w:val="left" w:pos="2835"/>
                <w:tab w:val="left" w:pos="5812"/>
              </w:tabs>
              <w:ind w:left="284"/>
              <w:rPr>
                <w:rFonts w:cs="Times New Roman"/>
              </w:rPr>
            </w:pPr>
            <w:r w:rsidRPr="002C21A6">
              <w:rPr>
                <w:rFonts w:cs="Times New Roman"/>
              </w:rPr>
              <w:t xml:space="preserve">Adem COŞAN </w:t>
            </w:r>
            <w:r w:rsidRPr="002C21A6">
              <w:rPr>
                <w:rFonts w:cs="Times New Roman"/>
              </w:rPr>
              <w:tab/>
              <w:t>(Yardımcı Personel)</w:t>
            </w:r>
          </w:p>
          <w:p w:rsidR="002C21A6" w:rsidRPr="002C21A6" w:rsidRDefault="002C21A6" w:rsidP="002C21A6">
            <w:pPr>
              <w:tabs>
                <w:tab w:val="left" w:pos="2835"/>
                <w:tab w:val="left" w:pos="5812"/>
              </w:tabs>
              <w:ind w:left="284"/>
              <w:rPr>
                <w:rFonts w:cs="Times New Roman"/>
              </w:rPr>
            </w:pPr>
            <w:r w:rsidRPr="002C21A6">
              <w:rPr>
                <w:rFonts w:cs="Times New Roman"/>
              </w:rPr>
              <w:t>Dülger ÖZER</w:t>
            </w:r>
            <w:r w:rsidRPr="002C21A6">
              <w:rPr>
                <w:rFonts w:cs="Times New Roman"/>
              </w:rPr>
              <w:tab/>
              <w:t>(Destek Personel)</w:t>
            </w:r>
          </w:p>
          <w:p w:rsidR="002C21A6" w:rsidRDefault="002C21A6" w:rsidP="002C21A6">
            <w:pPr>
              <w:ind w:left="284"/>
              <w:rPr>
                <w:rFonts w:cs="Times New Roman"/>
                <w:b/>
                <w:szCs w:val="24"/>
              </w:rPr>
            </w:pPr>
            <w:r w:rsidRPr="002C21A6">
              <w:rPr>
                <w:rFonts w:cs="Times New Roman"/>
              </w:rPr>
              <w:t>Osman PAKDEMİR</w:t>
            </w:r>
            <w:r w:rsidRPr="002C21A6">
              <w:rPr>
                <w:rFonts w:cs="Times New Roman"/>
              </w:rPr>
              <w:tab/>
              <w:t xml:space="preserve">             (Destek Personel)</w:t>
            </w:r>
          </w:p>
        </w:tc>
      </w:tr>
    </w:tbl>
    <w:p w:rsidR="002C21A6" w:rsidRPr="00D57DB9" w:rsidRDefault="002C21A6" w:rsidP="002C21A6">
      <w:pPr>
        <w:rPr>
          <w:rFonts w:cs="Times New Roman"/>
          <w:b/>
          <w:iCs/>
          <w:szCs w:val="24"/>
        </w:rPr>
      </w:pPr>
      <w:r w:rsidRPr="00D57DB9">
        <w:rPr>
          <w:rFonts w:cs="Times New Roman"/>
          <w:b/>
          <w:iCs/>
          <w:szCs w:val="24"/>
        </w:rPr>
        <w:t>Mali Yetki Görev ve Sorumluluklar</w:t>
      </w:r>
    </w:p>
    <w:p w:rsidR="002C21A6" w:rsidRPr="00D57DB9" w:rsidRDefault="002C21A6" w:rsidP="002C21A6">
      <w:pPr>
        <w:rPr>
          <w:rFonts w:cs="Times New Roman"/>
          <w:szCs w:val="24"/>
        </w:rPr>
      </w:pPr>
      <w:r w:rsidRPr="00D57DB9">
        <w:rPr>
          <w:rFonts w:cs="Times New Roman"/>
          <w:b/>
          <w:iCs/>
          <w:szCs w:val="24"/>
        </w:rPr>
        <w:t>Mali Yetkililer</w:t>
      </w:r>
    </w:p>
    <w:tbl>
      <w:tblPr>
        <w:tblpPr w:leftFromText="141" w:rightFromText="141" w:vertAnchor="text" w:horzAnchor="margin" w:tblpX="-74" w:tblpY="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714"/>
        <w:gridCol w:w="3969"/>
      </w:tblGrid>
      <w:tr w:rsidR="002C21A6" w:rsidRPr="00D57DB9" w:rsidTr="009312D5">
        <w:trPr>
          <w:trHeight w:val="227"/>
        </w:trPr>
        <w:tc>
          <w:tcPr>
            <w:tcW w:w="3310" w:type="dxa"/>
            <w:shd w:val="clear" w:color="auto" w:fill="auto"/>
            <w:noWrap/>
            <w:vAlign w:val="bottom"/>
          </w:tcPr>
          <w:p w:rsidR="002C21A6" w:rsidRPr="00D57DB9" w:rsidRDefault="002C21A6" w:rsidP="009312D5">
            <w:pPr>
              <w:rPr>
                <w:rFonts w:eastAsia="Arial Unicode MS" w:cs="Times New Roman"/>
                <w:b/>
                <w:szCs w:val="24"/>
              </w:rPr>
            </w:pPr>
            <w:r w:rsidRPr="00D57DB9">
              <w:rPr>
                <w:rFonts w:eastAsia="Arial Unicode MS" w:cs="Times New Roman"/>
                <w:b/>
                <w:szCs w:val="24"/>
              </w:rPr>
              <w:t>Harcama Yetkilisi</w:t>
            </w:r>
          </w:p>
        </w:tc>
        <w:tc>
          <w:tcPr>
            <w:tcW w:w="2714" w:type="dxa"/>
            <w:shd w:val="clear" w:color="auto" w:fill="auto"/>
            <w:noWrap/>
            <w:vAlign w:val="bottom"/>
          </w:tcPr>
          <w:p w:rsidR="002C21A6" w:rsidRPr="00D57DB9" w:rsidRDefault="002C21A6" w:rsidP="009312D5">
            <w:pPr>
              <w:rPr>
                <w:rFonts w:eastAsia="Arial Unicode MS" w:cs="Times New Roman"/>
                <w:b/>
                <w:szCs w:val="24"/>
              </w:rPr>
            </w:pPr>
            <w:r w:rsidRPr="00D57DB9">
              <w:rPr>
                <w:rFonts w:eastAsia="Arial Unicode MS" w:cs="Times New Roman"/>
                <w:b/>
                <w:szCs w:val="24"/>
              </w:rPr>
              <w:t>Gerçekleştirme görevlisi</w:t>
            </w:r>
          </w:p>
        </w:tc>
        <w:tc>
          <w:tcPr>
            <w:tcW w:w="3969" w:type="dxa"/>
          </w:tcPr>
          <w:p w:rsidR="002C21A6" w:rsidRPr="00D57DB9" w:rsidRDefault="002C21A6" w:rsidP="009312D5">
            <w:pPr>
              <w:rPr>
                <w:rFonts w:eastAsia="Arial Unicode MS" w:cs="Times New Roman"/>
                <w:b/>
                <w:szCs w:val="24"/>
              </w:rPr>
            </w:pPr>
            <w:r w:rsidRPr="00D57DB9">
              <w:rPr>
                <w:rFonts w:eastAsia="Arial Unicode MS" w:cs="Times New Roman"/>
                <w:b/>
                <w:szCs w:val="24"/>
              </w:rPr>
              <w:t>Taşınır Kayıt Ve Kontrol Yetkilisi</w:t>
            </w:r>
          </w:p>
        </w:tc>
      </w:tr>
      <w:tr w:rsidR="002C21A6" w:rsidRPr="00D57DB9" w:rsidTr="009312D5">
        <w:trPr>
          <w:trHeight w:val="227"/>
        </w:trPr>
        <w:tc>
          <w:tcPr>
            <w:tcW w:w="3310" w:type="dxa"/>
            <w:shd w:val="clear" w:color="auto" w:fill="auto"/>
            <w:noWrap/>
            <w:vAlign w:val="bottom"/>
          </w:tcPr>
          <w:p w:rsidR="002C21A6" w:rsidRPr="00D57DB9" w:rsidRDefault="002C21A6" w:rsidP="009312D5">
            <w:pPr>
              <w:rPr>
                <w:rFonts w:eastAsia="Arial Unicode MS" w:cs="Times New Roman"/>
                <w:szCs w:val="24"/>
              </w:rPr>
            </w:pPr>
            <w:r w:rsidRPr="00D57DB9">
              <w:rPr>
                <w:rFonts w:cs="Times New Roman"/>
                <w:szCs w:val="24"/>
              </w:rPr>
              <w:t>Prof. Dr. Veysel ASLANTAŞ</w:t>
            </w:r>
          </w:p>
        </w:tc>
        <w:tc>
          <w:tcPr>
            <w:tcW w:w="2714" w:type="dxa"/>
            <w:shd w:val="clear" w:color="auto" w:fill="auto"/>
            <w:noWrap/>
            <w:vAlign w:val="bottom"/>
          </w:tcPr>
          <w:p w:rsidR="002C21A6" w:rsidRPr="00D57DB9" w:rsidRDefault="002C21A6" w:rsidP="009312D5">
            <w:pPr>
              <w:rPr>
                <w:rFonts w:eastAsia="Arial Unicode MS" w:cs="Times New Roman"/>
                <w:szCs w:val="24"/>
              </w:rPr>
            </w:pPr>
            <w:r w:rsidRPr="00D57DB9">
              <w:rPr>
                <w:rFonts w:eastAsia="Arial Unicode MS" w:cs="Times New Roman"/>
                <w:szCs w:val="24"/>
              </w:rPr>
              <w:t>Muhsin DOĞAN</w:t>
            </w:r>
          </w:p>
        </w:tc>
        <w:tc>
          <w:tcPr>
            <w:tcW w:w="3969" w:type="dxa"/>
          </w:tcPr>
          <w:p w:rsidR="002C21A6" w:rsidRPr="00D57DB9" w:rsidRDefault="008E5ABC" w:rsidP="009312D5">
            <w:pPr>
              <w:rPr>
                <w:rFonts w:eastAsia="Arial Unicode MS" w:cs="Times New Roman"/>
                <w:szCs w:val="24"/>
              </w:rPr>
            </w:pPr>
            <w:r>
              <w:rPr>
                <w:rFonts w:eastAsia="Arial Unicode MS" w:cs="Times New Roman"/>
                <w:szCs w:val="24"/>
              </w:rPr>
              <w:t>Mehmet AKGÜN</w:t>
            </w:r>
          </w:p>
        </w:tc>
      </w:tr>
    </w:tbl>
    <w:p w:rsidR="002C21A6" w:rsidRDefault="009905C5" w:rsidP="006F130A">
      <w:pPr>
        <w:rPr>
          <w:szCs w:val="24"/>
        </w:rPr>
      </w:pPr>
      <w:r>
        <w:rPr>
          <w:szCs w:val="24"/>
        </w:rPr>
      </w:r>
      <w:r>
        <w:rPr>
          <w:szCs w:val="24"/>
        </w:rPr>
        <w:pict>
          <v:group id="_x0000_s1117" editas="orgchart" style="width:473.7pt;height:326.3pt;mso-position-horizontal-relative:char;mso-position-vertical-relative:line" coordorigin="3202,1920" coordsize="7919,12598">
            <o:lock v:ext="edit" aspectratio="t"/>
            <o:diagram v:ext="edit" dgmstyle="0" dgmscalex="78402" dgmscaley="33952" dgmfontsize="6" constrainbounds="0,0,0,0">
              <o:relationtable v:ext="edit">
                <o:rel v:ext="edit" idsrc="#_s1132" iddest="#_s1132"/>
                <o:rel v:ext="edit" idsrc="#_s1133" iddest="#_s1132" idcntr="#_s1131"/>
                <o:rel v:ext="edit" idsrc="#_s1134" iddest="#_s1132" idcntr="#_s1130"/>
                <o:rel v:ext="edit" idsrc="#_s1135" iddest="#_s1132" idcntr="#_s1129"/>
                <o:rel v:ext="edit" idsrc="#_s1136" iddest="#_s1132" idcntr="#_s1128"/>
                <o:rel v:ext="edit" idsrc="#_s1137" iddest="#_s1132" idcntr="#_s1127"/>
                <o:rel v:ext="edit" idsrc="#_s1141" iddest="#_s1136" idcntr="#_s1123"/>
                <o:rel v:ext="edit" idsrc="#_s1138" iddest="#_s1136" idcntr="#_s1126"/>
                <o:rel v:ext="edit" idsrc="#_s1139" iddest="#_s1138" idcntr="#_s1125"/>
                <o:rel v:ext="edit" idsrc="#_s1140" iddest="#_s1138" idcntr="#_s1124"/>
                <o:rel v:ext="edit" idsrc="#_s1142" iddest="#_s1138" idcntr="#_s1122"/>
                <o:rel v:ext="edit" idsrc="#_s1143" iddest="#_s1138" idcntr="#_s1121"/>
                <o:rel v:ext="edit" idsrc="#_s1144" iddest="#_s1138" idcntr="#_s1120"/>
                <o:rel v:ext="edit" idsrc="#_s1145" iddest="#_s1138" idcntr="#_s111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3202;top:1920;width:7919;height:1259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19" o:spid="_x0000_s1119" type="#_x0000_t33" style="position:absolute;left:8601;top:6958;width:360;height:6121;rotation:180" o:connectortype="elbow" adj="-419142,-47073,-419142" strokeweight="2.25pt"/>
            <v:shape id="_s1120" o:spid="_x0000_s1120" type="#_x0000_t33" style="position:absolute;left:8601;top:6958;width:360;height:5042;rotation:180" o:connectortype="elbow" adj="-419142,-52525,-419142" strokeweight="2.25pt"/>
            <v:shape id="_s1121" o:spid="_x0000_s1121" type="#_x0000_t33" style="position:absolute;left:8601;top:6958;width:360;height:3961;rotation:180" o:connectortype="elbow" adj="-419142,-60963,-419142" strokeweight="2.25pt"/>
            <v:shape id="_s1122" o:spid="_x0000_s1122" type="#_x0000_t33" style="position:absolute;left:8601;top:6958;width:360;height:2882;rotation:180" o:connectortype="elbow" adj="-419142,-75703,-419142" strokeweight="2.25pt"/>
            <v:shape id="_s1123" o:spid="_x0000_s1123" type="#_x0000_t33" style="position:absolute;left:8241;top:4800;width:360;height:721;flip:y" o:connectortype="elbow" adj="-375008,173303,-375008" strokeweight="2.25pt"/>
            <v:shape id="_s1124" o:spid="_x0000_s1124" type="#_x0000_t33" style="position:absolute;left:8601;top:6958;width:360;height:1801;rotation:180" o:connectortype="elbow" adj="-419142,-108165,-419142" strokeweight="2.25pt"/>
            <v:shape id="_s1125" o:spid="_x0000_s1125" type="#_x0000_t33" style="position:absolute;left:8601;top:6958;width:360;height:721;rotation:180" o:connectortype="elbow" adj="-419142,-238012,-419142" strokeweight="2.25pt"/>
            <v:shapetype id="_x0000_t32" coordsize="21600,21600" o:spt="32" o:oned="t" path="m,l21600,21600e" filled="f">
              <v:path arrowok="t" fillok="f" o:connecttype="none"/>
              <o:lock v:ext="edit" shapetype="t"/>
            </v:shapetype>
            <v:shape id="_s1126" o:spid="_x0000_s1126" type="#_x0000_t32" style="position:absolute;left:7882;top:5519;width:1439;height:1;rotation:270" o:connectortype="elbow" adj="-179168,-1,-179168" strokeweight="2.25pt"/>
            <v:shape id="_s1127" o:spid="_x0000_s1127" type="#_x0000_t33" style="position:absolute;left:5362;top:2640;width:360;height:11518;flip:y" o:connectortype="elbow" adj="-202462,27039,-202462" strokeweight="2.25pt"/>
            <v:shape id="_s1128" o:spid="_x0000_s1128" type="#_x0000_t33" style="position:absolute;left:5722;top:2640;width:1799;height:1800;rotation:180" o:connectortype="elbow" adj="-66497,-56409,-66497" strokeweight="2.25pt"/>
            <v:shape id="_s1129" o:spid="_x0000_s1129" type="#_x0000_t33" style="position:absolute;left:5362;top:2640;width:360;height:1800;flip:y" o:connectortype="elbow" adj="-202462,56409,-202462" strokeweight="2.25pt"/>
            <v:shape id="_s1130" o:spid="_x0000_s1130" type="#_x0000_t33" style="position:absolute;left:5722;top:2640;width:1799;height:721;rotation:180" o:connectortype="elbow" adj="-66497,-108549,-66497" strokeweight="2.25pt"/>
            <v:shape id="_s1131" o:spid="_x0000_s1131" type="#_x0000_t33" style="position:absolute;left:5362;top:2640;width:360;height:721;flip:y" o:connectortype="elbow" adj="-202462,108549,-202462" strokeweight="2.25pt"/>
            <v:roundrect id="_s1132" o:spid="_x0000_s1132" style="position:absolute;left:4642;top:1920;width:2160;height:720;v-text-anchor:middle" arcsize="10923f" o:dgmlayout="1" o:dgmnodekind="1" o:dgmlayoutmru="1" fillcolor="#bbe0e3">
              <v:textbox style="mso-next-textbox:#_s1132" inset="0,0,0,0">
                <w:txbxContent>
                  <w:p w:rsidR="00500EF3" w:rsidRPr="002C21A6" w:rsidRDefault="00500EF3" w:rsidP="002C21A6">
                    <w:pPr>
                      <w:jc w:val="center"/>
                      <w:rPr>
                        <w:b/>
                        <w:sz w:val="19"/>
                      </w:rPr>
                    </w:pPr>
                    <w:r w:rsidRPr="002C21A6">
                      <w:rPr>
                        <w:b/>
                        <w:sz w:val="19"/>
                      </w:rPr>
                      <w:t>DEKAN</w:t>
                    </w:r>
                  </w:p>
                </w:txbxContent>
              </v:textbox>
            </v:roundrect>
            <v:roundrect id="_s1133" o:spid="_x0000_s1133" style="position:absolute;left:3202;top:3000;width:2160;height:720;v-text-anchor:middle" arcsize="10923f" o:dgmlayout="0" o:dgmnodekind="0" fillcolor="#bbe0e3">
              <v:textbox style="mso-next-textbox:#_s1133" inset="0,0,0,0">
                <w:txbxContent>
                  <w:p w:rsidR="00500EF3" w:rsidRPr="002C21A6" w:rsidRDefault="00500EF3" w:rsidP="002C21A6">
                    <w:pPr>
                      <w:jc w:val="center"/>
                      <w:rPr>
                        <w:b/>
                        <w:sz w:val="19"/>
                      </w:rPr>
                    </w:pPr>
                    <w:r w:rsidRPr="002C21A6">
                      <w:rPr>
                        <w:b/>
                        <w:sz w:val="19"/>
                      </w:rPr>
                      <w:t>FAKÜLTE KURULU</w:t>
                    </w:r>
                  </w:p>
                </w:txbxContent>
              </v:textbox>
            </v:roundrect>
            <v:roundrect id="_s1134" o:spid="_x0000_s1134" style="position:absolute;left:7521;top:3000;width:2160;height:720;v-text-anchor:middle" arcsize="10923f" o:dgmlayout="0" o:dgmnodekind="0" fillcolor="#bbe0e3">
              <v:textbox style="mso-next-textbox:#_s1134" inset="0,0,0,0">
                <w:txbxContent>
                  <w:p w:rsidR="00500EF3" w:rsidRPr="002C21A6" w:rsidRDefault="00500EF3" w:rsidP="002C21A6">
                    <w:pPr>
                      <w:jc w:val="center"/>
                      <w:rPr>
                        <w:b/>
                        <w:sz w:val="16"/>
                        <w:szCs w:val="18"/>
                      </w:rPr>
                    </w:pPr>
                    <w:r w:rsidRPr="002C21A6">
                      <w:rPr>
                        <w:b/>
                        <w:sz w:val="16"/>
                        <w:szCs w:val="18"/>
                      </w:rPr>
                      <w:t>FAKÜLTE YÖNETİM KURULU</w:t>
                    </w:r>
                  </w:p>
                </w:txbxContent>
              </v:textbox>
            </v:roundrect>
            <v:roundrect id="_s1135" o:spid="_x0000_s1135" style="position:absolute;left:3202;top:4080;width:2160;height:720;v-text-anchor:middle" arcsize="10923f" o:dgmlayout="0" o:dgmnodekind="0" fillcolor="#bbe0e3">
              <v:textbox style="mso-next-textbox:#_s1135" inset="0,0,0,0">
                <w:txbxContent>
                  <w:p w:rsidR="00500EF3" w:rsidRPr="002C21A6" w:rsidRDefault="00500EF3" w:rsidP="002C21A6">
                    <w:pPr>
                      <w:jc w:val="center"/>
                      <w:rPr>
                        <w:b/>
                        <w:sz w:val="17"/>
                      </w:rPr>
                    </w:pPr>
                    <w:r w:rsidRPr="002C21A6">
                      <w:rPr>
                        <w:sz w:val="17"/>
                      </w:rPr>
                      <w:t>DEKAN YARDIMCILARI</w:t>
                    </w:r>
                  </w:p>
                </w:txbxContent>
              </v:textbox>
            </v:roundrect>
            <v:roundrect id="_s1136" o:spid="_x0000_s1136" style="position:absolute;left:7521;top:4080;width:2160;height:720;v-text-anchor:middle" arcsize="10923f" o:dgmlayout="0" o:dgmnodekind="0" fillcolor="#bbe0e3">
              <v:textbox style="mso-next-textbox:#_s1136" inset="0,0,0,0">
                <w:txbxContent>
                  <w:p w:rsidR="00500EF3" w:rsidRPr="002C21A6" w:rsidRDefault="00500EF3" w:rsidP="002C21A6">
                    <w:pPr>
                      <w:jc w:val="center"/>
                      <w:rPr>
                        <w:b/>
                        <w:sz w:val="19"/>
                      </w:rPr>
                    </w:pPr>
                    <w:r w:rsidRPr="002C21A6">
                      <w:rPr>
                        <w:b/>
                        <w:sz w:val="19"/>
                      </w:rPr>
                      <w:t>FAKÜLTE SEKRETERİ</w:t>
                    </w:r>
                  </w:p>
                </w:txbxContent>
              </v:textbox>
            </v:roundrect>
            <v:roundrect id="_s1137" o:spid="_x0000_s1137" style="position:absolute;left:3202;top:13798;width:2160;height:720;v-text-anchor:middle" arcsize="10923f" o:dgmlayout="0" o:dgmnodekind="0" fillcolor="#bbe0e3">
              <v:textbox style="mso-next-textbox:#_s1137" inset="0,0,0,0">
                <w:txbxContent>
                  <w:p w:rsidR="00500EF3" w:rsidRPr="002C21A6" w:rsidRDefault="00500EF3" w:rsidP="002C21A6">
                    <w:pPr>
                      <w:ind w:left="-360" w:right="-60"/>
                      <w:jc w:val="right"/>
                      <w:rPr>
                        <w:b/>
                        <w:sz w:val="13"/>
                        <w:szCs w:val="16"/>
                      </w:rPr>
                    </w:pPr>
                    <w:r w:rsidRPr="002C21A6">
                      <w:rPr>
                        <w:b/>
                        <w:sz w:val="16"/>
                        <w:szCs w:val="16"/>
                      </w:rPr>
                      <w:t>BÖLÜM BAŞKANLIKLAR</w:t>
                    </w:r>
                    <w:r>
                      <w:rPr>
                        <w:b/>
                        <w:sz w:val="16"/>
                        <w:szCs w:val="16"/>
                      </w:rPr>
                      <w:t>I</w:t>
                    </w:r>
                    <w:r w:rsidRPr="002C21A6">
                      <w:rPr>
                        <w:b/>
                        <w:sz w:val="13"/>
                        <w:szCs w:val="16"/>
                      </w:rPr>
                      <w:t>II</w:t>
                    </w:r>
                  </w:p>
                </w:txbxContent>
              </v:textbox>
            </v:roundrect>
            <v:roundrect id="_s1138" o:spid="_x0000_s1138" style="position:absolute;left:7521;top:6239;width:2160;height:720;v-text-anchor:middle" arcsize="10923f" o:dgmlayout="2" o:dgmnodekind="0" fillcolor="#bbe0e3">
              <v:textbox style="mso-next-textbox:#_s1138" inset="0,0,0,0">
                <w:txbxContent>
                  <w:p w:rsidR="00500EF3" w:rsidRPr="002C21A6" w:rsidRDefault="00500EF3" w:rsidP="002C21A6">
                    <w:pPr>
                      <w:jc w:val="center"/>
                      <w:rPr>
                        <w:b/>
                        <w:sz w:val="19"/>
                      </w:rPr>
                    </w:pPr>
                    <w:r w:rsidRPr="002C21A6">
                      <w:rPr>
                        <w:b/>
                        <w:sz w:val="19"/>
                      </w:rPr>
                      <w:t>ŞEF</w:t>
                    </w:r>
                  </w:p>
                </w:txbxContent>
              </v:textbox>
            </v:roundrect>
            <v:roundrect id="_s1139" o:spid="_x0000_s1139" style="position:absolute;left:8961;top:7319;width:2159;height:720;v-text-anchor:middle" arcsize="10923f" o:dgmlayout="2" o:dgmnodekind="0" fillcolor="#bbe0e3">
              <v:textbox style="mso-next-textbox:#_s1139" inset="0,0,0,0">
                <w:txbxContent>
                  <w:p w:rsidR="00500EF3" w:rsidRPr="002C21A6" w:rsidRDefault="00500EF3" w:rsidP="002C21A6">
                    <w:pPr>
                      <w:jc w:val="center"/>
                      <w:rPr>
                        <w:sz w:val="19"/>
                      </w:rPr>
                    </w:pPr>
                    <w:r w:rsidRPr="002C21A6">
                      <w:rPr>
                        <w:sz w:val="19"/>
                      </w:rPr>
                      <w:t>İdari Hizmetler</w:t>
                    </w:r>
                  </w:p>
                  <w:p w:rsidR="00500EF3" w:rsidRPr="002C21A6" w:rsidRDefault="00500EF3" w:rsidP="002C21A6">
                    <w:pPr>
                      <w:rPr>
                        <w:sz w:val="19"/>
                      </w:rPr>
                    </w:pPr>
                  </w:p>
                </w:txbxContent>
              </v:textbox>
            </v:roundrect>
            <v:roundrect id="_s1140" o:spid="_x0000_s1140" style="position:absolute;left:8961;top:8399;width:2159;height:720;v-text-anchor:middle" arcsize="10923f" o:dgmlayout="2" o:dgmnodekind="0" fillcolor="#bbe0e3">
              <v:textbox style="mso-next-textbox:#_s1140" inset="0,0,0,0">
                <w:txbxContent>
                  <w:p w:rsidR="00500EF3" w:rsidRPr="002C21A6" w:rsidRDefault="00500EF3" w:rsidP="002C21A6">
                    <w:pPr>
                      <w:jc w:val="center"/>
                      <w:rPr>
                        <w:sz w:val="19"/>
                      </w:rPr>
                    </w:pPr>
                    <w:r w:rsidRPr="002C21A6">
                      <w:rPr>
                        <w:sz w:val="19"/>
                      </w:rPr>
                      <w:t>Yardımcı Hizmetler</w:t>
                    </w:r>
                  </w:p>
                  <w:p w:rsidR="00500EF3" w:rsidRPr="002C21A6" w:rsidRDefault="00500EF3" w:rsidP="002C21A6">
                    <w:pPr>
                      <w:rPr>
                        <w:sz w:val="19"/>
                      </w:rPr>
                    </w:pPr>
                  </w:p>
                </w:txbxContent>
              </v:textbox>
            </v:roundrect>
            <v:roundrect id="_s1141" o:spid="_x0000_s1141" style="position:absolute;left:6082;top:5160;width:2159;height:719;v-text-anchor:middle" arcsize="10923f" o:dgmlayout="0" o:dgmnodekind="2" fillcolor="#cff">
              <v:textbox style="mso-next-textbox:#_s1141" inset="0,0,0,0">
                <w:txbxContent>
                  <w:p w:rsidR="00500EF3" w:rsidRPr="002C21A6" w:rsidRDefault="00500EF3" w:rsidP="002C21A6">
                    <w:pPr>
                      <w:jc w:val="center"/>
                      <w:rPr>
                        <w:sz w:val="19"/>
                      </w:rPr>
                    </w:pPr>
                    <w:r w:rsidRPr="002C21A6">
                      <w:rPr>
                        <w:sz w:val="19"/>
                      </w:rPr>
                      <w:t>Sekreter</w:t>
                    </w:r>
                  </w:p>
                </w:txbxContent>
              </v:textbox>
            </v:roundrect>
            <v:roundrect id="_s1142" o:spid="_x0000_s1142" style="position:absolute;left:8961;top:9479;width:2160;height:720;v-text-anchor:middle" arcsize="10923f" o:dgmlayout="2" o:dgmnodekind="0" fillcolor="#bbe0e3">
              <v:textbox style="mso-next-textbox:#_s1142" inset="0,0,0,0">
                <w:txbxContent>
                  <w:p w:rsidR="00500EF3" w:rsidRPr="002C21A6" w:rsidRDefault="00500EF3" w:rsidP="002C21A6">
                    <w:pPr>
                      <w:jc w:val="center"/>
                      <w:rPr>
                        <w:sz w:val="19"/>
                      </w:rPr>
                    </w:pPr>
                    <w:r w:rsidRPr="002C21A6">
                      <w:rPr>
                        <w:sz w:val="19"/>
                      </w:rPr>
                      <w:t>Basım Bürosu</w:t>
                    </w:r>
                  </w:p>
                </w:txbxContent>
              </v:textbox>
            </v:roundrect>
            <v:roundrect id="_s1143" o:spid="_x0000_s1143" style="position:absolute;left:8961;top:10559;width:2160;height:720;v-text-anchor:middle" arcsize="10923f" o:dgmlayout="2" o:dgmnodekind="0" fillcolor="#bbe0e3">
              <v:textbox style="mso-next-textbox:#_s1143" inset="0,0,0,0">
                <w:txbxContent>
                  <w:p w:rsidR="00500EF3" w:rsidRPr="002C21A6" w:rsidRDefault="00500EF3" w:rsidP="002C21A6">
                    <w:pPr>
                      <w:ind w:right="-60"/>
                      <w:jc w:val="center"/>
                      <w:rPr>
                        <w:sz w:val="16"/>
                        <w:szCs w:val="18"/>
                      </w:rPr>
                    </w:pPr>
                    <w:r w:rsidRPr="002C21A6">
                      <w:rPr>
                        <w:sz w:val="16"/>
                        <w:szCs w:val="18"/>
                      </w:rPr>
                      <w:t xml:space="preserve">Eğitim-Öğretim Araç ve Gereçleri </w:t>
                    </w:r>
                  </w:p>
                </w:txbxContent>
              </v:textbox>
            </v:roundrect>
            <v:roundrect id="_s1144" o:spid="_x0000_s1144" style="position:absolute;left:8961;top:11639;width:2160;height:719;v-text-anchor:middle" arcsize="10923f" o:dgmlayout="2" o:dgmnodekind="0" fillcolor="#bbe0e3">
              <v:textbox style="mso-next-textbox:#_s1144" inset="0,0,0,0">
                <w:txbxContent>
                  <w:p w:rsidR="00500EF3" w:rsidRPr="002C21A6" w:rsidRDefault="00500EF3" w:rsidP="002C21A6">
                    <w:pPr>
                      <w:jc w:val="center"/>
                      <w:rPr>
                        <w:sz w:val="17"/>
                      </w:rPr>
                    </w:pPr>
                    <w:r w:rsidRPr="002C21A6">
                      <w:rPr>
                        <w:sz w:val="17"/>
                      </w:rPr>
                      <w:t>Evrak Büro</w:t>
                    </w:r>
                  </w:p>
                </w:txbxContent>
              </v:textbox>
            </v:roundrect>
            <v:roundrect id="_s1145" o:spid="_x0000_s1145" style="position:absolute;left:8961;top:12718;width:2160;height:720;v-text-anchor:middle" arcsize="10923f" o:dgmlayout="2" o:dgmnodekind="0" fillcolor="#bbe0e3">
              <v:textbox style="mso-next-textbox:#_s1145" inset="0,0,0,0">
                <w:txbxContent>
                  <w:p w:rsidR="00500EF3" w:rsidRPr="002C21A6" w:rsidRDefault="00500EF3" w:rsidP="002C21A6">
                    <w:pPr>
                      <w:jc w:val="center"/>
                      <w:rPr>
                        <w:sz w:val="19"/>
                      </w:rPr>
                    </w:pPr>
                    <w:r w:rsidRPr="002C21A6">
                      <w:rPr>
                        <w:sz w:val="19"/>
                      </w:rPr>
                      <w:t>KİTAPLIK</w:t>
                    </w:r>
                  </w:p>
                </w:txbxContent>
              </v:textbox>
            </v:roundrect>
            <w10:anchorlock/>
          </v:group>
        </w:pict>
      </w:r>
    </w:p>
    <w:p w:rsidR="006F130A" w:rsidRPr="006F130A" w:rsidRDefault="001A72D7" w:rsidP="001A72D7">
      <w:bookmarkStart w:id="8" w:name="_Toc506208279"/>
      <w:r>
        <w:t xml:space="preserve">Şekil </w:t>
      </w:r>
      <w:r w:rsidR="009905C5">
        <w:fldChar w:fldCharType="begin"/>
      </w:r>
      <w:r w:rsidR="009905C5">
        <w:instrText xml:space="preserve"> SEQ Şekil \* ARABIC </w:instrText>
      </w:r>
      <w:r w:rsidR="009905C5">
        <w:fldChar w:fldCharType="separate"/>
      </w:r>
      <w:r w:rsidR="004815D5">
        <w:rPr>
          <w:noProof/>
        </w:rPr>
        <w:t>1</w:t>
      </w:r>
      <w:r w:rsidR="009905C5">
        <w:rPr>
          <w:noProof/>
        </w:rPr>
        <w:fldChar w:fldCharType="end"/>
      </w:r>
      <w:r>
        <w:t>: Organizasyon Şeması</w:t>
      </w:r>
      <w:bookmarkEnd w:id="8"/>
    </w:p>
    <w:p w:rsidR="00A76A1F" w:rsidRPr="00A86BEF" w:rsidRDefault="006F130A" w:rsidP="006F130A">
      <w:pPr>
        <w:pStyle w:val="Balk2"/>
        <w:rPr>
          <w:rFonts w:asciiTheme="minorHAnsi" w:eastAsia="Times New Roman" w:hAnsiTheme="minorHAnsi" w:cs="Times New Roman"/>
          <w:color w:val="auto"/>
          <w:sz w:val="24"/>
          <w:szCs w:val="24"/>
          <w:lang w:eastAsia="tr-TR"/>
        </w:rPr>
      </w:pPr>
      <w:bookmarkStart w:id="9" w:name="_Toc506208148"/>
      <w:r w:rsidRPr="00A86BEF">
        <w:rPr>
          <w:rFonts w:asciiTheme="minorHAnsi" w:hAnsiTheme="minorHAnsi"/>
          <w:bCs w:val="0"/>
          <w:color w:val="auto"/>
          <w:sz w:val="28"/>
          <w:szCs w:val="28"/>
        </w:rPr>
        <w:t>A.5. Eğitim-Öğretim Hizmeti Sunan Birimleri</w:t>
      </w:r>
      <w:bookmarkEnd w:id="9"/>
    </w:p>
    <w:p w:rsidR="00D57DB9" w:rsidRDefault="006F130A" w:rsidP="00646B29">
      <w:pPr>
        <w:spacing w:line="264" w:lineRule="auto"/>
        <w:rPr>
          <w:rFonts w:cs="ArialMT"/>
          <w:szCs w:val="24"/>
        </w:rPr>
      </w:pPr>
      <w:r>
        <w:rPr>
          <w:rFonts w:eastAsia="Times New Roman" w:cs="Times New Roman"/>
          <w:szCs w:val="24"/>
          <w:lang w:eastAsia="tr-TR"/>
        </w:rPr>
        <w:t>Fakültemizde lisans eğitimi vermekte bulunan Mimarlık Bölümü ve Şehir ve Bölge Planlama Bölümü ile henüz lisans eğitimine geçmemiş olan Endüstri Ürünleri Tasarımı Bölümü olmak üzere üç bölüm bulunmaktadır.</w:t>
      </w:r>
      <w:r w:rsidR="00646B29">
        <w:rPr>
          <w:rFonts w:eastAsia="Times New Roman" w:cs="Times New Roman"/>
          <w:szCs w:val="24"/>
          <w:lang w:eastAsia="tr-TR"/>
        </w:rPr>
        <w:t xml:space="preserve"> </w:t>
      </w:r>
      <w:r w:rsidR="002D3E5D">
        <w:rPr>
          <w:rFonts w:cs="ArialMT"/>
          <w:szCs w:val="24"/>
        </w:rPr>
        <w:t>Fakültemizde 201</w:t>
      </w:r>
      <w:r w:rsidR="00AE1386">
        <w:rPr>
          <w:rFonts w:cs="ArialMT"/>
          <w:szCs w:val="24"/>
        </w:rPr>
        <w:t>6</w:t>
      </w:r>
      <w:r w:rsidR="002D3E5D">
        <w:rPr>
          <w:rFonts w:cs="ArialMT"/>
          <w:szCs w:val="24"/>
        </w:rPr>
        <w:t xml:space="preserve"> – 201</w:t>
      </w:r>
      <w:r w:rsidR="00AE1386">
        <w:rPr>
          <w:rFonts w:cs="ArialMT"/>
          <w:szCs w:val="24"/>
        </w:rPr>
        <w:t>7</w:t>
      </w:r>
      <w:r w:rsidR="003F6663">
        <w:rPr>
          <w:rFonts w:cs="ArialMT"/>
          <w:szCs w:val="24"/>
        </w:rPr>
        <w:t xml:space="preserve"> Eğitim Öğretim yılı içinde öğrenim gören öğrenci sayıları Tablo.1’de gösterilmiştir.</w:t>
      </w: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9A46AE" w:rsidRDefault="009A46AE" w:rsidP="00646B29">
      <w:pPr>
        <w:spacing w:line="264" w:lineRule="auto"/>
        <w:rPr>
          <w:rFonts w:cs="ArialMT"/>
          <w:szCs w:val="24"/>
        </w:rPr>
      </w:pPr>
    </w:p>
    <w:p w:rsidR="001D5B89" w:rsidRPr="00D57DB9" w:rsidRDefault="00A86BEF" w:rsidP="00A86BEF">
      <w:bookmarkStart w:id="10" w:name="_Toc506208172"/>
      <w:r>
        <w:lastRenderedPageBreak/>
        <w:t xml:space="preserve">Tablo </w:t>
      </w:r>
      <w:r w:rsidR="009905C5">
        <w:fldChar w:fldCharType="begin"/>
      </w:r>
      <w:r w:rsidR="009905C5">
        <w:instrText xml:space="preserve"> SEQ Tablo \* ARABIC </w:instrText>
      </w:r>
      <w:r w:rsidR="009905C5">
        <w:fldChar w:fldCharType="separate"/>
      </w:r>
      <w:r w:rsidR="004815D5">
        <w:rPr>
          <w:noProof/>
        </w:rPr>
        <w:t>1</w:t>
      </w:r>
      <w:r w:rsidR="009905C5">
        <w:rPr>
          <w:noProof/>
        </w:rPr>
        <w:fldChar w:fldCharType="end"/>
      </w:r>
      <w:r w:rsidR="00D02E14" w:rsidRPr="00D57DB9">
        <w:t>:</w:t>
      </w:r>
      <w:r w:rsidR="00DB58CE">
        <w:t xml:space="preserve"> </w:t>
      </w:r>
      <w:r w:rsidR="001D5B89" w:rsidRPr="00D57DB9">
        <w:t>Lisans Düzeyindeki Öğrenci Sayıları</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18"/>
        <w:gridCol w:w="708"/>
        <w:gridCol w:w="669"/>
        <w:gridCol w:w="501"/>
        <w:gridCol w:w="669"/>
        <w:gridCol w:w="670"/>
        <w:gridCol w:w="836"/>
        <w:gridCol w:w="838"/>
        <w:gridCol w:w="1010"/>
      </w:tblGrid>
      <w:tr w:rsidR="00D57DB9" w:rsidRPr="003F6663" w:rsidTr="00646B29">
        <w:trPr>
          <w:trHeight w:val="473"/>
          <w:jc w:val="center"/>
        </w:trPr>
        <w:tc>
          <w:tcPr>
            <w:tcW w:w="5000" w:type="pct"/>
            <w:gridSpan w:val="10"/>
            <w:shd w:val="clear" w:color="auto" w:fill="auto"/>
            <w:vAlign w:val="center"/>
          </w:tcPr>
          <w:p w:rsidR="001D5B89" w:rsidRPr="003F6663" w:rsidRDefault="001D5B89" w:rsidP="002372FA">
            <w:pPr>
              <w:jc w:val="center"/>
              <w:rPr>
                <w:b/>
                <w:sz w:val="20"/>
                <w:szCs w:val="20"/>
              </w:rPr>
            </w:pPr>
            <w:r w:rsidRPr="003F6663">
              <w:rPr>
                <w:b/>
                <w:bCs/>
                <w:sz w:val="20"/>
                <w:szCs w:val="20"/>
              </w:rPr>
              <w:t>201</w:t>
            </w:r>
            <w:r w:rsidR="002372FA">
              <w:rPr>
                <w:b/>
                <w:bCs/>
                <w:sz w:val="20"/>
                <w:szCs w:val="20"/>
              </w:rPr>
              <w:t>6-2017</w:t>
            </w:r>
            <w:r w:rsidRPr="003F6663">
              <w:rPr>
                <w:b/>
                <w:bCs/>
                <w:sz w:val="20"/>
                <w:szCs w:val="20"/>
              </w:rPr>
              <w:t xml:space="preserve"> Eğitim- Öğretim Yılı Öğrenci Sayısı</w:t>
            </w:r>
          </w:p>
        </w:tc>
      </w:tr>
      <w:tr w:rsidR="00D57DB9" w:rsidRPr="003F6663" w:rsidTr="00D81AF7">
        <w:trPr>
          <w:trHeight w:val="306"/>
          <w:jc w:val="center"/>
        </w:trPr>
        <w:tc>
          <w:tcPr>
            <w:tcW w:w="1490" w:type="pct"/>
            <w:vMerge w:val="restart"/>
            <w:shd w:val="clear" w:color="auto" w:fill="auto"/>
            <w:vAlign w:val="center"/>
          </w:tcPr>
          <w:p w:rsidR="001D5B89" w:rsidRPr="003F6663" w:rsidRDefault="001D5B89" w:rsidP="006F130A">
            <w:pPr>
              <w:jc w:val="center"/>
              <w:rPr>
                <w:sz w:val="20"/>
                <w:szCs w:val="20"/>
              </w:rPr>
            </w:pPr>
            <w:r w:rsidRPr="003F6663">
              <w:rPr>
                <w:sz w:val="20"/>
                <w:szCs w:val="20"/>
              </w:rPr>
              <w:t>Birimin Adı</w:t>
            </w:r>
          </w:p>
        </w:tc>
        <w:tc>
          <w:tcPr>
            <w:tcW w:w="1074" w:type="pct"/>
            <w:gridSpan w:val="3"/>
            <w:shd w:val="clear" w:color="auto" w:fill="auto"/>
            <w:vAlign w:val="center"/>
          </w:tcPr>
          <w:p w:rsidR="001D5B89" w:rsidRPr="003F6663" w:rsidRDefault="001D5B89" w:rsidP="006F130A">
            <w:pPr>
              <w:jc w:val="center"/>
              <w:rPr>
                <w:sz w:val="20"/>
                <w:szCs w:val="20"/>
              </w:rPr>
            </w:pPr>
            <w:r w:rsidRPr="003F6663">
              <w:rPr>
                <w:sz w:val="20"/>
                <w:szCs w:val="20"/>
              </w:rPr>
              <w:t>I. Öğretim</w:t>
            </w:r>
          </w:p>
        </w:tc>
        <w:tc>
          <w:tcPr>
            <w:tcW w:w="991" w:type="pct"/>
            <w:gridSpan w:val="3"/>
            <w:shd w:val="clear" w:color="auto" w:fill="auto"/>
            <w:vAlign w:val="center"/>
          </w:tcPr>
          <w:p w:rsidR="001D5B89" w:rsidRPr="003F6663" w:rsidRDefault="001D5B89" w:rsidP="006F130A">
            <w:pPr>
              <w:jc w:val="center"/>
              <w:rPr>
                <w:sz w:val="20"/>
                <w:szCs w:val="20"/>
              </w:rPr>
            </w:pPr>
            <w:r w:rsidRPr="003F6663">
              <w:rPr>
                <w:sz w:val="20"/>
                <w:szCs w:val="20"/>
              </w:rPr>
              <w:t>II. Öğretim</w:t>
            </w:r>
          </w:p>
        </w:tc>
        <w:tc>
          <w:tcPr>
            <w:tcW w:w="901" w:type="pct"/>
            <w:gridSpan w:val="2"/>
            <w:shd w:val="clear" w:color="auto" w:fill="auto"/>
            <w:vAlign w:val="center"/>
          </w:tcPr>
          <w:p w:rsidR="001D5B89" w:rsidRPr="003F6663" w:rsidRDefault="001D5B89" w:rsidP="006F130A">
            <w:pPr>
              <w:jc w:val="center"/>
              <w:rPr>
                <w:sz w:val="20"/>
                <w:szCs w:val="20"/>
              </w:rPr>
            </w:pPr>
            <w:r w:rsidRPr="003F6663">
              <w:rPr>
                <w:sz w:val="20"/>
                <w:szCs w:val="20"/>
              </w:rPr>
              <w:t>Toplam</w:t>
            </w:r>
          </w:p>
        </w:tc>
        <w:tc>
          <w:tcPr>
            <w:tcW w:w="544" w:type="pct"/>
            <w:vMerge w:val="restart"/>
            <w:shd w:val="clear" w:color="auto" w:fill="auto"/>
            <w:vAlign w:val="center"/>
          </w:tcPr>
          <w:p w:rsidR="001D5B89" w:rsidRPr="003F6663" w:rsidRDefault="001D5B89" w:rsidP="006F130A">
            <w:pPr>
              <w:jc w:val="center"/>
              <w:rPr>
                <w:sz w:val="20"/>
                <w:szCs w:val="20"/>
              </w:rPr>
            </w:pPr>
            <w:r w:rsidRPr="003F6663">
              <w:rPr>
                <w:sz w:val="20"/>
                <w:szCs w:val="20"/>
              </w:rPr>
              <w:t>Genel Toplam</w:t>
            </w:r>
          </w:p>
        </w:tc>
      </w:tr>
      <w:tr w:rsidR="00D57DB9" w:rsidRPr="003F6663" w:rsidTr="00D81AF7">
        <w:trPr>
          <w:trHeight w:val="601"/>
          <w:jc w:val="center"/>
        </w:trPr>
        <w:tc>
          <w:tcPr>
            <w:tcW w:w="1490" w:type="pct"/>
            <w:vMerge/>
            <w:shd w:val="clear" w:color="auto" w:fill="auto"/>
            <w:vAlign w:val="center"/>
          </w:tcPr>
          <w:p w:rsidR="001D5B89" w:rsidRPr="003F6663" w:rsidRDefault="001D5B89" w:rsidP="006F130A">
            <w:pPr>
              <w:jc w:val="center"/>
              <w:rPr>
                <w:sz w:val="20"/>
                <w:szCs w:val="20"/>
              </w:rPr>
            </w:pPr>
          </w:p>
        </w:tc>
        <w:tc>
          <w:tcPr>
            <w:tcW w:w="333" w:type="pct"/>
            <w:shd w:val="clear" w:color="auto" w:fill="auto"/>
            <w:vAlign w:val="center"/>
          </w:tcPr>
          <w:p w:rsidR="001D5B89" w:rsidRPr="003F6663" w:rsidRDefault="001D5B89" w:rsidP="006F130A">
            <w:pPr>
              <w:jc w:val="center"/>
              <w:rPr>
                <w:sz w:val="20"/>
                <w:szCs w:val="20"/>
              </w:rPr>
            </w:pPr>
            <w:r w:rsidRPr="003F6663">
              <w:rPr>
                <w:sz w:val="20"/>
                <w:szCs w:val="20"/>
              </w:rPr>
              <w:t>E</w:t>
            </w:r>
          </w:p>
        </w:tc>
        <w:tc>
          <w:tcPr>
            <w:tcW w:w="381" w:type="pct"/>
            <w:shd w:val="clear" w:color="auto" w:fill="auto"/>
            <w:vAlign w:val="center"/>
          </w:tcPr>
          <w:p w:rsidR="001D5B89" w:rsidRPr="003F6663" w:rsidRDefault="001D5B89" w:rsidP="006F130A">
            <w:pPr>
              <w:jc w:val="center"/>
              <w:rPr>
                <w:sz w:val="20"/>
                <w:szCs w:val="20"/>
              </w:rPr>
            </w:pPr>
            <w:r w:rsidRPr="003F6663">
              <w:rPr>
                <w:sz w:val="20"/>
                <w:szCs w:val="20"/>
              </w:rPr>
              <w:t>K</w:t>
            </w:r>
          </w:p>
        </w:tc>
        <w:tc>
          <w:tcPr>
            <w:tcW w:w="360" w:type="pct"/>
            <w:shd w:val="clear" w:color="auto" w:fill="auto"/>
            <w:vAlign w:val="center"/>
          </w:tcPr>
          <w:p w:rsidR="001D5B89" w:rsidRPr="003F6663" w:rsidRDefault="001D5B89" w:rsidP="006F130A">
            <w:pPr>
              <w:jc w:val="center"/>
              <w:rPr>
                <w:sz w:val="20"/>
                <w:szCs w:val="20"/>
              </w:rPr>
            </w:pPr>
            <w:r w:rsidRPr="003F6663">
              <w:rPr>
                <w:sz w:val="20"/>
                <w:szCs w:val="20"/>
              </w:rPr>
              <w:t>Top.</w:t>
            </w:r>
          </w:p>
        </w:tc>
        <w:tc>
          <w:tcPr>
            <w:tcW w:w="270" w:type="pct"/>
            <w:shd w:val="clear" w:color="auto" w:fill="auto"/>
            <w:vAlign w:val="center"/>
          </w:tcPr>
          <w:p w:rsidR="001D5B89" w:rsidRPr="003F6663" w:rsidRDefault="001D5B89" w:rsidP="006F130A">
            <w:pPr>
              <w:jc w:val="center"/>
              <w:rPr>
                <w:sz w:val="20"/>
                <w:szCs w:val="20"/>
              </w:rPr>
            </w:pPr>
            <w:r w:rsidRPr="003F6663">
              <w:rPr>
                <w:sz w:val="20"/>
                <w:szCs w:val="20"/>
              </w:rPr>
              <w:t>E</w:t>
            </w:r>
          </w:p>
        </w:tc>
        <w:tc>
          <w:tcPr>
            <w:tcW w:w="360" w:type="pct"/>
            <w:shd w:val="clear" w:color="auto" w:fill="auto"/>
            <w:vAlign w:val="center"/>
          </w:tcPr>
          <w:p w:rsidR="001D5B89" w:rsidRPr="003F6663" w:rsidRDefault="001D5B89" w:rsidP="006F130A">
            <w:pPr>
              <w:jc w:val="center"/>
              <w:rPr>
                <w:sz w:val="20"/>
                <w:szCs w:val="20"/>
              </w:rPr>
            </w:pPr>
            <w:r w:rsidRPr="003F6663">
              <w:rPr>
                <w:sz w:val="20"/>
                <w:szCs w:val="20"/>
              </w:rPr>
              <w:t>K</w:t>
            </w:r>
          </w:p>
        </w:tc>
        <w:tc>
          <w:tcPr>
            <w:tcW w:w="361" w:type="pct"/>
            <w:shd w:val="clear" w:color="auto" w:fill="auto"/>
            <w:vAlign w:val="center"/>
          </w:tcPr>
          <w:p w:rsidR="001D5B89" w:rsidRPr="003F6663" w:rsidRDefault="001D5B89" w:rsidP="006F130A">
            <w:pPr>
              <w:jc w:val="center"/>
              <w:rPr>
                <w:sz w:val="20"/>
                <w:szCs w:val="20"/>
              </w:rPr>
            </w:pPr>
            <w:r w:rsidRPr="003F6663">
              <w:rPr>
                <w:sz w:val="20"/>
                <w:szCs w:val="20"/>
              </w:rPr>
              <w:t>Top.</w:t>
            </w:r>
          </w:p>
        </w:tc>
        <w:tc>
          <w:tcPr>
            <w:tcW w:w="450" w:type="pct"/>
            <w:shd w:val="clear" w:color="auto" w:fill="auto"/>
            <w:vAlign w:val="center"/>
          </w:tcPr>
          <w:p w:rsidR="001D5B89" w:rsidRPr="003F6663" w:rsidRDefault="001D5B89" w:rsidP="006F130A">
            <w:pPr>
              <w:jc w:val="center"/>
              <w:rPr>
                <w:sz w:val="20"/>
                <w:szCs w:val="20"/>
              </w:rPr>
            </w:pPr>
            <w:r w:rsidRPr="003F6663">
              <w:rPr>
                <w:sz w:val="20"/>
                <w:szCs w:val="20"/>
              </w:rPr>
              <w:t>Kız</w:t>
            </w:r>
          </w:p>
        </w:tc>
        <w:tc>
          <w:tcPr>
            <w:tcW w:w="451" w:type="pct"/>
            <w:shd w:val="clear" w:color="auto" w:fill="auto"/>
            <w:vAlign w:val="center"/>
          </w:tcPr>
          <w:p w:rsidR="001D5B89" w:rsidRPr="003F6663" w:rsidRDefault="001D5B89" w:rsidP="006F130A">
            <w:pPr>
              <w:jc w:val="center"/>
              <w:rPr>
                <w:sz w:val="20"/>
                <w:szCs w:val="20"/>
              </w:rPr>
            </w:pPr>
            <w:r w:rsidRPr="003F6663">
              <w:rPr>
                <w:sz w:val="20"/>
                <w:szCs w:val="20"/>
              </w:rPr>
              <w:t>Erkek</w:t>
            </w:r>
          </w:p>
        </w:tc>
        <w:tc>
          <w:tcPr>
            <w:tcW w:w="544" w:type="pct"/>
            <w:vMerge/>
            <w:shd w:val="clear" w:color="auto" w:fill="auto"/>
          </w:tcPr>
          <w:p w:rsidR="001D5B89" w:rsidRPr="003F6663" w:rsidRDefault="001D5B89" w:rsidP="006F130A">
            <w:pPr>
              <w:rPr>
                <w:sz w:val="20"/>
                <w:szCs w:val="20"/>
              </w:rPr>
            </w:pPr>
          </w:p>
        </w:tc>
      </w:tr>
      <w:tr w:rsidR="00500EF3" w:rsidRPr="003F6663" w:rsidTr="00D81AF7">
        <w:trPr>
          <w:trHeight w:val="306"/>
          <w:jc w:val="center"/>
        </w:trPr>
        <w:tc>
          <w:tcPr>
            <w:tcW w:w="1490" w:type="pct"/>
            <w:shd w:val="clear" w:color="auto" w:fill="auto"/>
            <w:vAlign w:val="center"/>
          </w:tcPr>
          <w:p w:rsidR="00500EF3" w:rsidRPr="003F6663" w:rsidRDefault="00500EF3" w:rsidP="00500EF3">
            <w:pPr>
              <w:rPr>
                <w:sz w:val="20"/>
                <w:szCs w:val="20"/>
              </w:rPr>
            </w:pPr>
            <w:r w:rsidRPr="003F6663">
              <w:rPr>
                <w:sz w:val="20"/>
                <w:szCs w:val="20"/>
              </w:rPr>
              <w:t>MİMARLIK  BÖLÜMÜ</w:t>
            </w:r>
          </w:p>
        </w:tc>
        <w:tc>
          <w:tcPr>
            <w:tcW w:w="333" w:type="pct"/>
            <w:shd w:val="clear" w:color="auto" w:fill="auto"/>
            <w:vAlign w:val="center"/>
          </w:tcPr>
          <w:p w:rsidR="00500EF3" w:rsidRPr="00413A81" w:rsidRDefault="00500EF3" w:rsidP="00500EF3">
            <w:r>
              <w:t>238</w:t>
            </w:r>
          </w:p>
        </w:tc>
        <w:tc>
          <w:tcPr>
            <w:tcW w:w="381" w:type="pct"/>
            <w:shd w:val="clear" w:color="auto" w:fill="auto"/>
            <w:vAlign w:val="center"/>
          </w:tcPr>
          <w:p w:rsidR="00500EF3" w:rsidRPr="00413A81" w:rsidRDefault="00500EF3" w:rsidP="00500EF3">
            <w:r>
              <w:t>286</w:t>
            </w:r>
          </w:p>
        </w:tc>
        <w:tc>
          <w:tcPr>
            <w:tcW w:w="360" w:type="pct"/>
            <w:shd w:val="clear" w:color="auto" w:fill="auto"/>
            <w:vAlign w:val="center"/>
          </w:tcPr>
          <w:p w:rsidR="00500EF3" w:rsidRPr="00413A81" w:rsidRDefault="00500EF3" w:rsidP="00500EF3"/>
        </w:tc>
        <w:tc>
          <w:tcPr>
            <w:tcW w:w="270" w:type="pct"/>
            <w:shd w:val="clear" w:color="auto" w:fill="auto"/>
            <w:vAlign w:val="center"/>
          </w:tcPr>
          <w:p w:rsidR="00500EF3" w:rsidRPr="00413A81" w:rsidRDefault="00500EF3" w:rsidP="00500EF3"/>
        </w:tc>
        <w:tc>
          <w:tcPr>
            <w:tcW w:w="360" w:type="pct"/>
            <w:shd w:val="clear" w:color="auto" w:fill="auto"/>
            <w:vAlign w:val="center"/>
          </w:tcPr>
          <w:p w:rsidR="00500EF3" w:rsidRPr="00413A81" w:rsidRDefault="00500EF3" w:rsidP="00500EF3"/>
        </w:tc>
        <w:tc>
          <w:tcPr>
            <w:tcW w:w="361" w:type="pct"/>
            <w:shd w:val="clear" w:color="auto" w:fill="auto"/>
            <w:vAlign w:val="center"/>
          </w:tcPr>
          <w:p w:rsidR="00500EF3" w:rsidRPr="00413A81" w:rsidRDefault="00500EF3" w:rsidP="00500EF3"/>
        </w:tc>
        <w:tc>
          <w:tcPr>
            <w:tcW w:w="450" w:type="pct"/>
            <w:shd w:val="clear" w:color="auto" w:fill="auto"/>
            <w:vAlign w:val="center"/>
          </w:tcPr>
          <w:p w:rsidR="00500EF3" w:rsidRPr="00413A81" w:rsidRDefault="00500EF3" w:rsidP="00500EF3"/>
        </w:tc>
        <w:tc>
          <w:tcPr>
            <w:tcW w:w="451" w:type="pct"/>
            <w:shd w:val="clear" w:color="auto" w:fill="auto"/>
            <w:vAlign w:val="center"/>
          </w:tcPr>
          <w:p w:rsidR="00500EF3" w:rsidRPr="00413A81" w:rsidRDefault="00500EF3" w:rsidP="00500EF3"/>
        </w:tc>
        <w:tc>
          <w:tcPr>
            <w:tcW w:w="544" w:type="pct"/>
            <w:shd w:val="clear" w:color="auto" w:fill="auto"/>
            <w:vAlign w:val="center"/>
          </w:tcPr>
          <w:p w:rsidR="00500EF3" w:rsidRPr="00413A81" w:rsidRDefault="00500EF3" w:rsidP="00500EF3">
            <w:r>
              <w:t>524</w:t>
            </w:r>
          </w:p>
        </w:tc>
      </w:tr>
      <w:tr w:rsidR="00500EF3" w:rsidRPr="003F6663" w:rsidTr="00D81AF7">
        <w:trPr>
          <w:trHeight w:val="306"/>
          <w:jc w:val="center"/>
        </w:trPr>
        <w:tc>
          <w:tcPr>
            <w:tcW w:w="1490" w:type="pct"/>
            <w:shd w:val="clear" w:color="auto" w:fill="auto"/>
            <w:vAlign w:val="center"/>
          </w:tcPr>
          <w:p w:rsidR="00500EF3" w:rsidRPr="003F6663" w:rsidRDefault="00500EF3" w:rsidP="00500EF3">
            <w:pPr>
              <w:rPr>
                <w:sz w:val="20"/>
                <w:szCs w:val="20"/>
              </w:rPr>
            </w:pPr>
            <w:r w:rsidRPr="003F6663">
              <w:rPr>
                <w:sz w:val="20"/>
                <w:szCs w:val="20"/>
              </w:rPr>
              <w:t>ŞEHİR VE BÖLGE PLANLAMA BÖLÜMÜ</w:t>
            </w:r>
          </w:p>
        </w:tc>
        <w:tc>
          <w:tcPr>
            <w:tcW w:w="333" w:type="pct"/>
            <w:shd w:val="clear" w:color="auto" w:fill="auto"/>
            <w:vAlign w:val="center"/>
          </w:tcPr>
          <w:p w:rsidR="00500EF3" w:rsidRPr="00413A81" w:rsidRDefault="00500EF3" w:rsidP="00500EF3">
            <w:r>
              <w:t>159</w:t>
            </w:r>
          </w:p>
        </w:tc>
        <w:tc>
          <w:tcPr>
            <w:tcW w:w="381" w:type="pct"/>
            <w:shd w:val="clear" w:color="auto" w:fill="auto"/>
            <w:vAlign w:val="center"/>
          </w:tcPr>
          <w:p w:rsidR="00500EF3" w:rsidRPr="00413A81" w:rsidRDefault="00500EF3" w:rsidP="00500EF3">
            <w:r>
              <w:t>238</w:t>
            </w:r>
          </w:p>
        </w:tc>
        <w:tc>
          <w:tcPr>
            <w:tcW w:w="360" w:type="pct"/>
            <w:shd w:val="clear" w:color="auto" w:fill="auto"/>
            <w:vAlign w:val="center"/>
          </w:tcPr>
          <w:p w:rsidR="00500EF3" w:rsidRPr="00413A81" w:rsidRDefault="00500EF3" w:rsidP="00500EF3"/>
        </w:tc>
        <w:tc>
          <w:tcPr>
            <w:tcW w:w="270" w:type="pct"/>
            <w:shd w:val="clear" w:color="auto" w:fill="auto"/>
            <w:vAlign w:val="center"/>
          </w:tcPr>
          <w:p w:rsidR="00500EF3" w:rsidRPr="00413A81" w:rsidRDefault="00500EF3" w:rsidP="00500EF3"/>
        </w:tc>
        <w:tc>
          <w:tcPr>
            <w:tcW w:w="360" w:type="pct"/>
            <w:shd w:val="clear" w:color="auto" w:fill="auto"/>
            <w:vAlign w:val="center"/>
          </w:tcPr>
          <w:p w:rsidR="00500EF3" w:rsidRPr="00413A81" w:rsidRDefault="00500EF3" w:rsidP="00500EF3"/>
        </w:tc>
        <w:tc>
          <w:tcPr>
            <w:tcW w:w="361" w:type="pct"/>
            <w:shd w:val="clear" w:color="auto" w:fill="auto"/>
            <w:vAlign w:val="center"/>
          </w:tcPr>
          <w:p w:rsidR="00500EF3" w:rsidRPr="00413A81" w:rsidRDefault="00500EF3" w:rsidP="00500EF3"/>
        </w:tc>
        <w:tc>
          <w:tcPr>
            <w:tcW w:w="450" w:type="pct"/>
            <w:shd w:val="clear" w:color="auto" w:fill="auto"/>
            <w:vAlign w:val="center"/>
          </w:tcPr>
          <w:p w:rsidR="00500EF3" w:rsidRPr="00413A81" w:rsidRDefault="00500EF3" w:rsidP="00500EF3"/>
        </w:tc>
        <w:tc>
          <w:tcPr>
            <w:tcW w:w="451" w:type="pct"/>
            <w:shd w:val="clear" w:color="auto" w:fill="auto"/>
            <w:vAlign w:val="center"/>
          </w:tcPr>
          <w:p w:rsidR="00500EF3" w:rsidRPr="00413A81" w:rsidRDefault="00500EF3" w:rsidP="00500EF3"/>
        </w:tc>
        <w:tc>
          <w:tcPr>
            <w:tcW w:w="544" w:type="pct"/>
            <w:shd w:val="clear" w:color="auto" w:fill="auto"/>
            <w:vAlign w:val="center"/>
          </w:tcPr>
          <w:p w:rsidR="00500EF3" w:rsidRPr="00413A81" w:rsidRDefault="00B61833" w:rsidP="00500EF3">
            <w:r>
              <w:t>397</w:t>
            </w:r>
          </w:p>
        </w:tc>
      </w:tr>
      <w:tr w:rsidR="00500EF3" w:rsidRPr="003F6663" w:rsidTr="00D81AF7">
        <w:trPr>
          <w:trHeight w:val="306"/>
          <w:jc w:val="center"/>
        </w:trPr>
        <w:tc>
          <w:tcPr>
            <w:tcW w:w="1490" w:type="pct"/>
            <w:shd w:val="clear" w:color="auto" w:fill="auto"/>
            <w:vAlign w:val="center"/>
          </w:tcPr>
          <w:p w:rsidR="00500EF3" w:rsidRPr="003F6663" w:rsidRDefault="00500EF3" w:rsidP="00500EF3">
            <w:pPr>
              <w:jc w:val="left"/>
              <w:rPr>
                <w:sz w:val="20"/>
                <w:szCs w:val="20"/>
              </w:rPr>
            </w:pPr>
            <w:r>
              <w:rPr>
                <w:sz w:val="20"/>
                <w:szCs w:val="20"/>
              </w:rPr>
              <w:t>ENDÜSTRİ ÜRÜNLERİ TASARIMI BÖLÜMÜ (667 KHK Yarı Pasif )</w:t>
            </w:r>
          </w:p>
        </w:tc>
        <w:tc>
          <w:tcPr>
            <w:tcW w:w="333" w:type="pct"/>
            <w:shd w:val="clear" w:color="auto" w:fill="auto"/>
            <w:vAlign w:val="center"/>
          </w:tcPr>
          <w:p w:rsidR="00500EF3" w:rsidRDefault="00500EF3" w:rsidP="00500EF3">
            <w:r>
              <w:t>10</w:t>
            </w:r>
          </w:p>
        </w:tc>
        <w:tc>
          <w:tcPr>
            <w:tcW w:w="381" w:type="pct"/>
            <w:shd w:val="clear" w:color="auto" w:fill="auto"/>
            <w:vAlign w:val="center"/>
          </w:tcPr>
          <w:p w:rsidR="00500EF3" w:rsidRDefault="00500EF3" w:rsidP="00500EF3">
            <w:r>
              <w:t>11</w:t>
            </w:r>
          </w:p>
        </w:tc>
        <w:tc>
          <w:tcPr>
            <w:tcW w:w="360" w:type="pct"/>
            <w:shd w:val="clear" w:color="auto" w:fill="auto"/>
            <w:vAlign w:val="center"/>
          </w:tcPr>
          <w:p w:rsidR="00500EF3" w:rsidRPr="00413A81" w:rsidRDefault="00500EF3" w:rsidP="00500EF3"/>
        </w:tc>
        <w:tc>
          <w:tcPr>
            <w:tcW w:w="270" w:type="pct"/>
            <w:shd w:val="clear" w:color="auto" w:fill="auto"/>
            <w:vAlign w:val="center"/>
          </w:tcPr>
          <w:p w:rsidR="00500EF3" w:rsidRDefault="00500EF3" w:rsidP="00500EF3"/>
        </w:tc>
        <w:tc>
          <w:tcPr>
            <w:tcW w:w="360" w:type="pct"/>
            <w:shd w:val="clear" w:color="auto" w:fill="auto"/>
            <w:vAlign w:val="center"/>
          </w:tcPr>
          <w:p w:rsidR="00500EF3" w:rsidRDefault="00500EF3" w:rsidP="00500EF3"/>
        </w:tc>
        <w:tc>
          <w:tcPr>
            <w:tcW w:w="361" w:type="pct"/>
            <w:shd w:val="clear" w:color="auto" w:fill="auto"/>
            <w:vAlign w:val="center"/>
          </w:tcPr>
          <w:p w:rsidR="00500EF3" w:rsidRDefault="00500EF3" w:rsidP="00500EF3"/>
        </w:tc>
        <w:tc>
          <w:tcPr>
            <w:tcW w:w="450" w:type="pct"/>
            <w:shd w:val="clear" w:color="auto" w:fill="auto"/>
            <w:vAlign w:val="center"/>
          </w:tcPr>
          <w:p w:rsidR="00500EF3" w:rsidRPr="00413A81" w:rsidRDefault="00500EF3" w:rsidP="00500EF3"/>
        </w:tc>
        <w:tc>
          <w:tcPr>
            <w:tcW w:w="451" w:type="pct"/>
            <w:shd w:val="clear" w:color="auto" w:fill="auto"/>
            <w:vAlign w:val="center"/>
          </w:tcPr>
          <w:p w:rsidR="00500EF3" w:rsidRPr="00413A81" w:rsidRDefault="00500EF3" w:rsidP="00500EF3"/>
        </w:tc>
        <w:tc>
          <w:tcPr>
            <w:tcW w:w="544" w:type="pct"/>
            <w:shd w:val="clear" w:color="auto" w:fill="auto"/>
            <w:vAlign w:val="center"/>
          </w:tcPr>
          <w:p w:rsidR="00500EF3" w:rsidRDefault="00500EF3" w:rsidP="00500EF3">
            <w:r>
              <w:t>21</w:t>
            </w:r>
          </w:p>
        </w:tc>
      </w:tr>
      <w:tr w:rsidR="00500EF3" w:rsidRPr="003F6663" w:rsidTr="00D81AF7">
        <w:trPr>
          <w:trHeight w:val="306"/>
          <w:jc w:val="center"/>
        </w:trPr>
        <w:tc>
          <w:tcPr>
            <w:tcW w:w="1490" w:type="pct"/>
            <w:shd w:val="clear" w:color="auto" w:fill="auto"/>
            <w:vAlign w:val="center"/>
          </w:tcPr>
          <w:p w:rsidR="00500EF3" w:rsidRPr="003F6663" w:rsidRDefault="00500EF3" w:rsidP="00500EF3">
            <w:pPr>
              <w:rPr>
                <w:b/>
                <w:sz w:val="20"/>
                <w:szCs w:val="20"/>
              </w:rPr>
            </w:pPr>
            <w:r w:rsidRPr="003F6663">
              <w:rPr>
                <w:b/>
                <w:sz w:val="20"/>
                <w:szCs w:val="20"/>
              </w:rPr>
              <w:t>GENEL TOPLAM</w:t>
            </w:r>
          </w:p>
        </w:tc>
        <w:tc>
          <w:tcPr>
            <w:tcW w:w="333" w:type="pct"/>
            <w:shd w:val="clear" w:color="auto" w:fill="auto"/>
            <w:vAlign w:val="center"/>
          </w:tcPr>
          <w:p w:rsidR="00500EF3" w:rsidRPr="00184F47" w:rsidRDefault="00500EF3" w:rsidP="00500EF3">
            <w:r>
              <w:t>407</w:t>
            </w:r>
          </w:p>
        </w:tc>
        <w:tc>
          <w:tcPr>
            <w:tcW w:w="381" w:type="pct"/>
            <w:shd w:val="clear" w:color="auto" w:fill="auto"/>
            <w:vAlign w:val="center"/>
          </w:tcPr>
          <w:p w:rsidR="00500EF3" w:rsidRPr="00184F47" w:rsidRDefault="00500EF3" w:rsidP="00500EF3">
            <w:r>
              <w:t>535</w:t>
            </w:r>
          </w:p>
        </w:tc>
        <w:tc>
          <w:tcPr>
            <w:tcW w:w="360" w:type="pct"/>
            <w:shd w:val="clear" w:color="auto" w:fill="auto"/>
            <w:vAlign w:val="center"/>
          </w:tcPr>
          <w:p w:rsidR="00500EF3" w:rsidRPr="00184F47" w:rsidRDefault="00500EF3" w:rsidP="00500EF3"/>
        </w:tc>
        <w:tc>
          <w:tcPr>
            <w:tcW w:w="270" w:type="pct"/>
            <w:shd w:val="clear" w:color="auto" w:fill="auto"/>
            <w:vAlign w:val="center"/>
          </w:tcPr>
          <w:p w:rsidR="00500EF3" w:rsidRPr="00184F47" w:rsidRDefault="00500EF3" w:rsidP="00500EF3">
            <w:r>
              <w:t>-</w:t>
            </w:r>
          </w:p>
        </w:tc>
        <w:tc>
          <w:tcPr>
            <w:tcW w:w="360" w:type="pct"/>
            <w:shd w:val="clear" w:color="auto" w:fill="auto"/>
            <w:vAlign w:val="center"/>
          </w:tcPr>
          <w:p w:rsidR="00500EF3" w:rsidRPr="00184F47" w:rsidRDefault="00500EF3" w:rsidP="00500EF3">
            <w:r>
              <w:t>-</w:t>
            </w:r>
          </w:p>
        </w:tc>
        <w:tc>
          <w:tcPr>
            <w:tcW w:w="361" w:type="pct"/>
            <w:shd w:val="clear" w:color="auto" w:fill="auto"/>
            <w:vAlign w:val="center"/>
          </w:tcPr>
          <w:p w:rsidR="00500EF3" w:rsidRPr="00184F47" w:rsidRDefault="00500EF3" w:rsidP="00500EF3">
            <w:r>
              <w:t>-</w:t>
            </w:r>
          </w:p>
        </w:tc>
        <w:tc>
          <w:tcPr>
            <w:tcW w:w="450" w:type="pct"/>
            <w:shd w:val="clear" w:color="auto" w:fill="auto"/>
            <w:vAlign w:val="center"/>
          </w:tcPr>
          <w:p w:rsidR="00500EF3" w:rsidRPr="00184F47" w:rsidRDefault="00500EF3" w:rsidP="00500EF3"/>
        </w:tc>
        <w:tc>
          <w:tcPr>
            <w:tcW w:w="451" w:type="pct"/>
            <w:shd w:val="clear" w:color="auto" w:fill="auto"/>
            <w:vAlign w:val="center"/>
          </w:tcPr>
          <w:p w:rsidR="00500EF3" w:rsidRPr="00184F47" w:rsidRDefault="00500EF3" w:rsidP="00500EF3"/>
        </w:tc>
        <w:tc>
          <w:tcPr>
            <w:tcW w:w="544" w:type="pct"/>
            <w:shd w:val="clear" w:color="auto" w:fill="auto"/>
            <w:vAlign w:val="center"/>
          </w:tcPr>
          <w:p w:rsidR="00500EF3" w:rsidRPr="00184F47" w:rsidRDefault="00B61833" w:rsidP="00500EF3">
            <w:r>
              <w:t>942</w:t>
            </w:r>
          </w:p>
        </w:tc>
      </w:tr>
    </w:tbl>
    <w:p w:rsidR="00D81AF7" w:rsidRPr="00D57DB9" w:rsidRDefault="00D81AF7" w:rsidP="00D81AF7">
      <w:pPr>
        <w:autoSpaceDE w:val="0"/>
        <w:autoSpaceDN w:val="0"/>
        <w:adjustRightInd w:val="0"/>
        <w:rPr>
          <w:rFonts w:cs="Times New Roman"/>
          <w:bCs/>
          <w:szCs w:val="24"/>
        </w:rPr>
      </w:pPr>
      <w:r>
        <w:rPr>
          <w:rFonts w:cs="Times New Roman"/>
          <w:szCs w:val="24"/>
        </w:rPr>
        <w:t>Mimarlık ve Şehir ve Bölge Planlama p</w:t>
      </w:r>
      <w:r w:rsidRPr="00D57DB9">
        <w:rPr>
          <w:rFonts w:cs="Times New Roman"/>
          <w:szCs w:val="24"/>
        </w:rPr>
        <w:t>rogramların dili Türkçedir. 2015-2016 eğitim öğretim yılından itibaren hazırlık sınıfı kaldırılmıştır. Öğrencilerimiz istekleri halinde Çift Anadal ve yandal eğitim</w:t>
      </w:r>
      <w:r>
        <w:rPr>
          <w:rFonts w:cs="Times New Roman"/>
          <w:szCs w:val="24"/>
        </w:rPr>
        <w:t>i</w:t>
      </w:r>
      <w:r w:rsidRPr="00D57DB9">
        <w:rPr>
          <w:rFonts w:cs="Times New Roman"/>
          <w:szCs w:val="24"/>
        </w:rPr>
        <w:t xml:space="preserve"> alabilmektedirler. </w:t>
      </w:r>
      <w:r w:rsidRPr="00D57DB9">
        <w:rPr>
          <w:rFonts w:cs="Times New Roman"/>
          <w:bCs/>
          <w:szCs w:val="24"/>
        </w:rPr>
        <w:t>(</w:t>
      </w:r>
      <w:hyperlink r:id="rId13" w:history="1">
        <w:r w:rsidRPr="00D57DB9">
          <w:rPr>
            <w:rStyle w:val="Kpr"/>
            <w:rFonts w:cs="Times New Roman"/>
            <w:bCs/>
            <w:color w:val="auto"/>
            <w:szCs w:val="24"/>
          </w:rPr>
          <w:t>http://mimarlik.erciyes.edu.tr/icerikler/giris-fakulte-yonetmelik-ve-yonergeler</w:t>
        </w:r>
      </w:hyperlink>
      <w:r w:rsidRPr="00D57DB9">
        <w:rPr>
          <w:rFonts w:cs="Times New Roman"/>
          <w:bCs/>
          <w:szCs w:val="24"/>
        </w:rPr>
        <w:t>)</w:t>
      </w:r>
    </w:p>
    <w:p w:rsidR="001D5B89" w:rsidRDefault="00D81AF7" w:rsidP="00D81AF7">
      <w:pPr>
        <w:rPr>
          <w:szCs w:val="24"/>
        </w:rPr>
      </w:pPr>
      <w:r w:rsidRPr="00D57DB9">
        <w:rPr>
          <w:rFonts w:cs="Times New Roman"/>
          <w:szCs w:val="24"/>
        </w:rPr>
        <w:t>Fakültemize öğrenci alımı ÖSYS sınav sonucuna göre ilk 200000’e giren öğrenciler arasından MF-4 puan türüne göre kontenjan oranında yerleştirme yapılmaktadır.</w:t>
      </w:r>
      <w:r w:rsidRPr="00D57DB9">
        <w:rPr>
          <w:szCs w:val="24"/>
        </w:rPr>
        <w:t xml:space="preserve"> </w:t>
      </w:r>
      <w:r w:rsidRPr="00500EF3">
        <w:rPr>
          <w:sz w:val="20"/>
          <w:szCs w:val="20"/>
        </w:rPr>
        <w:t>(</w:t>
      </w:r>
      <w:hyperlink r:id="rId14" w:history="1">
        <w:r w:rsidR="00500EF3" w:rsidRPr="00500EF3">
          <w:rPr>
            <w:rStyle w:val="Kpr"/>
            <w:sz w:val="20"/>
            <w:szCs w:val="20"/>
          </w:rPr>
          <w:t>http://www.osym.gov.tr/TR,13263/2017-osys-yuksekogretim-programlari-ve-kontenjanlari-kilavuzu.html</w:t>
        </w:r>
      </w:hyperlink>
      <w:r w:rsidRPr="00500EF3">
        <w:rPr>
          <w:sz w:val="20"/>
          <w:szCs w:val="20"/>
        </w:rPr>
        <w:t>)</w:t>
      </w:r>
    </w:p>
    <w:p w:rsidR="009E100B" w:rsidRPr="00A86BEF" w:rsidRDefault="00BA44AA" w:rsidP="00BA44AA">
      <w:pPr>
        <w:pStyle w:val="Balk2"/>
        <w:rPr>
          <w:rFonts w:asciiTheme="minorHAnsi" w:hAnsiTheme="minorHAnsi"/>
          <w:color w:val="auto"/>
          <w:sz w:val="24"/>
          <w:szCs w:val="24"/>
        </w:rPr>
      </w:pPr>
      <w:bookmarkStart w:id="11" w:name="_Toc506208149"/>
      <w:r w:rsidRPr="00A86BEF">
        <w:rPr>
          <w:rFonts w:asciiTheme="minorHAnsi" w:hAnsiTheme="minorHAnsi"/>
          <w:bCs w:val="0"/>
          <w:color w:val="auto"/>
          <w:sz w:val="28"/>
          <w:szCs w:val="28"/>
        </w:rPr>
        <w:t>A.6. Araştırma Faaliyetinin Yürütüldüğü Birimleri</w:t>
      </w:r>
      <w:bookmarkEnd w:id="11"/>
    </w:p>
    <w:p w:rsidR="009E100B" w:rsidRDefault="00BA44AA" w:rsidP="00BA44AA">
      <w:pPr>
        <w:rPr>
          <w:szCs w:val="24"/>
        </w:rPr>
      </w:pPr>
      <w:r>
        <w:rPr>
          <w:szCs w:val="24"/>
        </w:rPr>
        <w:t xml:space="preserve">Fakültemiz bünyesinde, Mimarlık ve Şehir ve Bölge Planlama Bölümleri kapsamında yürütülen araştırmalar dışında, bu birimlerden bağımsız bir araştırma birimi bulunmamaktadır. </w:t>
      </w:r>
    </w:p>
    <w:p w:rsidR="00BA44AA" w:rsidRPr="00A86BEF" w:rsidRDefault="00BA44AA" w:rsidP="00BA44AA">
      <w:pPr>
        <w:pStyle w:val="Balk2"/>
        <w:rPr>
          <w:rFonts w:asciiTheme="minorHAnsi" w:hAnsiTheme="minorHAnsi"/>
          <w:bCs w:val="0"/>
          <w:color w:val="auto"/>
          <w:sz w:val="28"/>
          <w:szCs w:val="28"/>
        </w:rPr>
      </w:pPr>
      <w:bookmarkStart w:id="12" w:name="_Toc506208150"/>
      <w:r w:rsidRPr="00A86BEF">
        <w:rPr>
          <w:rFonts w:asciiTheme="minorHAnsi" w:hAnsiTheme="minorHAnsi"/>
          <w:color w:val="auto"/>
          <w:sz w:val="28"/>
          <w:szCs w:val="28"/>
        </w:rPr>
        <w:t xml:space="preserve">A.7. </w:t>
      </w:r>
      <w:r w:rsidRPr="00A86BEF">
        <w:rPr>
          <w:rFonts w:asciiTheme="minorHAnsi" w:hAnsiTheme="minorHAnsi"/>
          <w:bCs w:val="0"/>
          <w:color w:val="auto"/>
          <w:sz w:val="28"/>
          <w:szCs w:val="28"/>
        </w:rPr>
        <w:t>İyileştirmeye Yönelik Çalışmalar</w:t>
      </w:r>
      <w:bookmarkEnd w:id="12"/>
    </w:p>
    <w:p w:rsidR="00BA44AA" w:rsidRDefault="00BA44AA" w:rsidP="00BA44AA">
      <w:pPr>
        <w:rPr>
          <w:szCs w:val="24"/>
        </w:rPr>
      </w:pPr>
      <w:r w:rsidRPr="00BA44AA">
        <w:rPr>
          <w:szCs w:val="24"/>
        </w:rPr>
        <w:t xml:space="preserve">Fakültemiz </w:t>
      </w:r>
      <w:r>
        <w:rPr>
          <w:szCs w:val="24"/>
        </w:rPr>
        <w:t>daha önce bir dış değerlendirme sürecinden geçmemiştir. Bu nedenle üniversitemiz değerlendirme birim ve komisyonlarından herhangi bir geri bildirim alınmamıştır. Ancak birim bünyesinde her yıl hazırlanmakta bulunan faaliyet raporları ve öz değerlendirme raporları esas alınmak suretiyle iyileştirmeye yönelik çalışmalar bulunmaktadır. İlerleyen süreçte bu çalışmalar, üniversitemiz değerlendirme birimleriyle koordineli çalışma yürütmeye uygundur.</w:t>
      </w:r>
    </w:p>
    <w:p w:rsidR="00BA44AA" w:rsidRPr="00A86BEF" w:rsidRDefault="00BA44AA" w:rsidP="00BA44AA">
      <w:pPr>
        <w:pStyle w:val="Balk1"/>
        <w:rPr>
          <w:rFonts w:asciiTheme="minorHAnsi" w:hAnsiTheme="minorHAnsi"/>
          <w:color w:val="auto"/>
          <w:sz w:val="24"/>
          <w:szCs w:val="24"/>
        </w:rPr>
      </w:pPr>
      <w:bookmarkStart w:id="13" w:name="_Toc506208151"/>
      <w:r w:rsidRPr="00A86BEF">
        <w:rPr>
          <w:rFonts w:asciiTheme="minorHAnsi" w:hAnsiTheme="minorHAnsi"/>
          <w:bCs w:val="0"/>
          <w:color w:val="auto"/>
          <w:sz w:val="32"/>
          <w:szCs w:val="32"/>
        </w:rPr>
        <w:t>B. Kalite Güvencesi Sistemi</w:t>
      </w:r>
      <w:bookmarkEnd w:id="13"/>
    </w:p>
    <w:p w:rsidR="009E100B" w:rsidRDefault="009D7B02" w:rsidP="009D7B02">
      <w:pPr>
        <w:rPr>
          <w:szCs w:val="24"/>
        </w:rPr>
      </w:pPr>
      <w:r w:rsidRPr="00D57DB9">
        <w:rPr>
          <w:rFonts w:cs="Times New Roman"/>
          <w:szCs w:val="24"/>
        </w:rPr>
        <w:t xml:space="preserve">23.07.2015 Tarihinde yürürlüğe giren Yükseköğretim Kalite Güvencesi Yönetmeliği hükümleri uyarınca Erciyes Üniversitesi’nde Yükseköğretim Kalite Komisyonu kuruluşunu tamamlamış </w:t>
      </w:r>
      <w:r w:rsidRPr="00D57DB9">
        <w:rPr>
          <w:rFonts w:cs="Times New Roman"/>
          <w:szCs w:val="24"/>
        </w:rPr>
        <w:lastRenderedPageBreak/>
        <w:t>durumdadır. Bu Komisyonun yönlendiriciliğinde Üniversite çatısı altında yer alan diğer birimler ile birlikte Mimarlık Fakültesi’nde de Mimarlık Fakültesi Kalite Komisyonu kurulmuş durumdadır.</w:t>
      </w:r>
    </w:p>
    <w:p w:rsidR="009E100B" w:rsidRDefault="009D7B02" w:rsidP="009D7B02">
      <w:pPr>
        <w:rPr>
          <w:rFonts w:cs="Times New Roman"/>
          <w:szCs w:val="24"/>
        </w:rPr>
      </w:pPr>
      <w:r w:rsidRPr="00D57DB9">
        <w:rPr>
          <w:rFonts w:cs="Times New Roman"/>
          <w:szCs w:val="24"/>
        </w:rPr>
        <w:t>Eğitim-öğretim faaliyetleri ile ilgili olarak öğrenci/akademisyen değişim programları, yatay-dikey geçiş ve intibak, staj, engelli öğrenci komisyonları Yükseköğretim Yeterlilikler Çerçevesi ve Bologna Sürecinde ortaya konmuş olan ilkeler çerçevesinde yönerge ve uygulama ilkelerini güncellemişlerdir. Bunun yanı sıra, öğrenci topluluklarının faaliyetleri bir akademik personel danışmanlığında ve dış aktörlerle (meslek odaları ve STK’lar) işbirliği içerisinde sürdürülmektedir.</w:t>
      </w:r>
    </w:p>
    <w:p w:rsidR="009D7B02" w:rsidRDefault="009D7B02" w:rsidP="009D7B02">
      <w:pPr>
        <w:rPr>
          <w:szCs w:val="24"/>
        </w:rPr>
      </w:pPr>
      <w:r w:rsidRPr="00D57DB9">
        <w:rPr>
          <w:rFonts w:cs="Times New Roman"/>
          <w:szCs w:val="24"/>
        </w:rPr>
        <w:t>Akademik ve mesleki uygulamaların Fakülte çatısı altında özendirilmesi, Fakülte misyon ve vizyonuna uygun ölçütlerde evrensel standartlara uygun olarak gerçekleştirilmesi ve mesleki proje faaliyetlerinin eşgüdüm içerisinde yürütülebilmesi için Yayın Komisyonu ve Projelendirme Komisyonu oluşturulmuş durumdadır. Özellikle eğitim-öğretim programlarının YÖK ve Bologna Sürecinin ilkeleri doğrultusunda ele alınması ve güncelleştirmelerinin sağlanması için bir Bologna Süreci Koordinatörü görevlendirilmiştir. Yine, bu kapsamda, eğitim-öğretim planı içerisinde yer alan derslerin müfredat, program, yöntem ve program çıktılarının ulusal ve uluslararası düzeyde paylaşımı için Üniversitemiz bünyesinde oluşturulan Ders Bilgi Paketi sistemine tam uyum sağlanması için bir Ders Bilgi Paketi Koordinatörü atanmış durumdadır.</w:t>
      </w:r>
    </w:p>
    <w:p w:rsidR="009E100B" w:rsidRDefault="009D7B02" w:rsidP="009D7B02">
      <w:r w:rsidRPr="00D57DB9">
        <w:t xml:space="preserve">“Kurum misyon, vizyon ve hedeflerine nasıl ulaşmaya çalışıyor?” sorusuna yanıt olacak şekilde kurumun kalite güvencesi süreçleri, iç değerlendirme süreçleri ve eylem </w:t>
      </w:r>
      <w:r>
        <w:t xml:space="preserve">planları henüz hazırlanmamıştır. </w:t>
      </w:r>
      <w:r w:rsidRPr="00D57DB9">
        <w:t xml:space="preserve">“Kurum misyon ve hedeflerine ulaştığına nasıl emin oluyor?” sorusuna yanıt olmak üzere, kurumun kalite güvencesi süreçleri ve iç değerlendirme süreçleri kapsamındaki ölçme ve izleme </w:t>
      </w:r>
      <w:r>
        <w:t xml:space="preserve">sistemi henüz oluşturulmamıştır. </w:t>
      </w:r>
      <w:r w:rsidRPr="00D57DB9">
        <w:t xml:space="preserve">“Kurum geleceğe yönelik süreçlerini nasıl iyileştirmeyi planlıyor?” sorusu kapsamında, yükseköğretimin hızlı değişen gündemi Fakülte tarafından yakın olarak takip edilmesinin sağladığı avantajla rekabet avantajını koruyabilmek üzere ne tür iyileştirmeler yapılabileceği konusu önümüzdeki süreçte yaşanan sorunlar </w:t>
      </w:r>
      <w:r>
        <w:t xml:space="preserve">uzantısında ele alınabilecektir. </w:t>
      </w:r>
      <w:r w:rsidRPr="00D57DB9">
        <w:t>-Kurumsal dış değerlendirme, program akreditasyonu, laboratuvar akreditasyonu ve sistem standartları yönetimi (ISO 9001, ISO 14001, OHSAS 18001, ISO50001 vb.) çalışmaları, ödül süreçleri (EFQM, …) kapsamında Fakültede bugüne kadar herhangi bir çalışma gerçekleştirilmemiştir.</w:t>
      </w:r>
    </w:p>
    <w:p w:rsidR="009E100B" w:rsidRDefault="00543EF9" w:rsidP="006F130A">
      <w:pPr>
        <w:rPr>
          <w:rFonts w:cs="Times New Roman"/>
          <w:szCs w:val="24"/>
        </w:rPr>
      </w:pPr>
      <w:r w:rsidRPr="00D57DB9">
        <w:rPr>
          <w:rFonts w:cs="Times New Roman"/>
          <w:szCs w:val="24"/>
        </w:rPr>
        <w:t xml:space="preserve">Mimarlık Fakültesi Kalite Komisyonu üyeleri, Dekanlık tarafından halen kurum çatısı altında eğitim-öğretim faaliyetini sürdüren iki bölümden seçilen ikişer adet deneyimli öğretim üyesi ve idari temsilci olarak Fakülte Sekreterinin oluşacak şekilde oluşturulmuştur. Bu kapsamda Şehir ve Bölge Planlama Bölümü’nden Doç. Dr. </w:t>
      </w:r>
      <w:r w:rsidR="00FE74F5">
        <w:rPr>
          <w:rFonts w:cs="Times New Roman"/>
          <w:szCs w:val="24"/>
        </w:rPr>
        <w:t>Barış ERGEN</w:t>
      </w:r>
      <w:r w:rsidRPr="00D57DB9">
        <w:rPr>
          <w:rFonts w:cs="Times New Roman"/>
          <w:szCs w:val="24"/>
        </w:rPr>
        <w:t xml:space="preserve"> başkanlığında, Doç. Dr. </w:t>
      </w:r>
      <w:r w:rsidR="00FE74F5">
        <w:rPr>
          <w:rFonts w:cs="Times New Roman"/>
          <w:szCs w:val="24"/>
        </w:rPr>
        <w:t>Ozan HOVARDAOĞLU</w:t>
      </w:r>
      <w:r w:rsidRPr="00D57DB9">
        <w:rPr>
          <w:rFonts w:cs="Times New Roman"/>
          <w:szCs w:val="24"/>
        </w:rPr>
        <w:t xml:space="preserve"> (Şehir ve Bölge Pl. Blm.), Doç. Dr. </w:t>
      </w:r>
      <w:r w:rsidR="00FE74F5">
        <w:rPr>
          <w:rFonts w:cs="Times New Roman"/>
          <w:szCs w:val="24"/>
        </w:rPr>
        <w:t>Kemal DEMİR</w:t>
      </w:r>
      <w:r w:rsidRPr="00D57DB9">
        <w:rPr>
          <w:rFonts w:cs="Times New Roman"/>
          <w:szCs w:val="24"/>
        </w:rPr>
        <w:t xml:space="preserve"> (Mimarlık Blm.), Doç. Dr. </w:t>
      </w:r>
      <w:r w:rsidR="00FE74F5">
        <w:rPr>
          <w:rFonts w:cs="Times New Roman"/>
          <w:szCs w:val="24"/>
        </w:rPr>
        <w:t>Seda ÇALIŞIR HOVARDAOĞLU</w:t>
      </w:r>
      <w:r w:rsidRPr="00D57DB9">
        <w:rPr>
          <w:rFonts w:cs="Times New Roman"/>
          <w:szCs w:val="24"/>
        </w:rPr>
        <w:t xml:space="preserve"> (</w:t>
      </w:r>
      <w:r w:rsidR="00FE74F5" w:rsidRPr="00D57DB9">
        <w:rPr>
          <w:rFonts w:cs="Times New Roman"/>
          <w:szCs w:val="24"/>
        </w:rPr>
        <w:t>Şehir ve Bölge Pl. Blm.</w:t>
      </w:r>
      <w:r w:rsidRPr="00D57DB9">
        <w:rPr>
          <w:rFonts w:cs="Times New Roman"/>
          <w:szCs w:val="24"/>
        </w:rPr>
        <w:t>)</w:t>
      </w:r>
      <w:r w:rsidR="00FE74F5">
        <w:rPr>
          <w:rFonts w:cs="Times New Roman"/>
          <w:szCs w:val="24"/>
        </w:rPr>
        <w:t xml:space="preserve"> Yrd. Doç. Dr. H. Hale KOZLU </w:t>
      </w:r>
      <w:r w:rsidR="00FE74F5" w:rsidRPr="00D57DB9">
        <w:rPr>
          <w:rFonts w:cs="Times New Roman"/>
          <w:szCs w:val="24"/>
        </w:rPr>
        <w:t>(Mimarlık Blm.)</w:t>
      </w:r>
      <w:r w:rsidR="00FE74F5">
        <w:rPr>
          <w:rFonts w:cs="Times New Roman"/>
          <w:szCs w:val="24"/>
        </w:rPr>
        <w:t xml:space="preserve">, Araş. Gör. Atacan AKGÜN </w:t>
      </w:r>
      <w:r w:rsidRPr="00D57DB9">
        <w:rPr>
          <w:rFonts w:cs="Times New Roman"/>
          <w:szCs w:val="24"/>
        </w:rPr>
        <w:t>ve Muhsin DOĞAN (Fakülte Sekreteri) Mimarlık Fakültesi Kalite Komisyonu olarak görevlendirilmiştir.</w:t>
      </w:r>
    </w:p>
    <w:p w:rsidR="00543EF9" w:rsidRDefault="00A55FB6" w:rsidP="006F130A">
      <w:pPr>
        <w:rPr>
          <w:rFonts w:cs="Times New Roman"/>
          <w:szCs w:val="24"/>
        </w:rPr>
      </w:pPr>
      <w:r w:rsidRPr="00D57DB9">
        <w:rPr>
          <w:rFonts w:cs="Times New Roman"/>
          <w:szCs w:val="24"/>
        </w:rPr>
        <w:lastRenderedPageBreak/>
        <w:t xml:space="preserve">İç paydaşlar (akademik ve idari çalışanlar, öğrenciler) ve dış paydaşların (işverenler, mezunlar, meslek örgütleri, araştırma sponsorları, öğrenci yakınları vb.) kalite güvencesi sistemine katılımı ve katkı vermeleri konusunda henüz bir çalışma </w:t>
      </w:r>
      <w:r>
        <w:rPr>
          <w:rFonts w:cs="Times New Roman"/>
          <w:szCs w:val="24"/>
        </w:rPr>
        <w:t>gerçekleştirilmemiştir</w:t>
      </w:r>
      <w:r w:rsidRPr="00D57DB9">
        <w:rPr>
          <w:rFonts w:cs="Times New Roman"/>
          <w:szCs w:val="24"/>
        </w:rPr>
        <w:t>. Komisyon, kalite güvencesi sisteminin kurulması ve işletilmesi kapsamında gerekli çalışmaları ve programlamayı yaptıktan sonra paydaşlarla işbirliği ve katılım konusunda programlarını hazırlayacaktır. Bu açıdan, öncelikle halihazırda kurulmuş olan ulusal ve uluslararası akademik işbirlikleri yanında aktif olarak süren meslek odaları ve yerel sivil toplum kuruluşları işbirliği deneyimleri sürece olumlu katkı sağlayacaktır.</w:t>
      </w:r>
    </w:p>
    <w:p w:rsidR="002566CB" w:rsidRPr="00A86BEF" w:rsidRDefault="002566CB" w:rsidP="002566CB">
      <w:pPr>
        <w:pStyle w:val="Balk1"/>
        <w:rPr>
          <w:rFonts w:asciiTheme="minorHAnsi" w:hAnsiTheme="minorHAnsi" w:cs="Times New Roman"/>
          <w:color w:val="auto"/>
          <w:sz w:val="32"/>
          <w:szCs w:val="32"/>
        </w:rPr>
      </w:pPr>
      <w:bookmarkStart w:id="14" w:name="_Toc506208152"/>
      <w:r w:rsidRPr="00A86BEF">
        <w:rPr>
          <w:rFonts w:asciiTheme="minorHAnsi" w:hAnsiTheme="minorHAnsi" w:cs="TimesNewRomanPS-BoldMT"/>
          <w:bCs w:val="0"/>
          <w:color w:val="auto"/>
          <w:sz w:val="32"/>
          <w:szCs w:val="32"/>
        </w:rPr>
        <w:t>C. Eğitim – Öğretim</w:t>
      </w:r>
      <w:bookmarkEnd w:id="14"/>
    </w:p>
    <w:p w:rsidR="009D4F37" w:rsidRPr="009D4F37" w:rsidRDefault="009D4F37" w:rsidP="00471DFB">
      <w:pPr>
        <w:pStyle w:val="Default"/>
        <w:spacing w:after="120" w:line="276" w:lineRule="auto"/>
        <w:rPr>
          <w:rFonts w:cs="Times New Roman"/>
          <w:bCs/>
        </w:rPr>
      </w:pPr>
      <w:r>
        <w:rPr>
          <w:rFonts w:cs="Times New Roman"/>
          <w:bCs/>
        </w:rPr>
        <w:t xml:space="preserve">Fakülte bünyesindeki </w:t>
      </w:r>
      <w:r w:rsidRPr="009D4F37">
        <w:t xml:space="preserve">bölümler, sürekli biçimde eğitim planlarının Türkiye Yükseköğretim Yeterlilikler Çerçevesiyle (TYYÇ) uyumunu </w:t>
      </w:r>
      <w:r>
        <w:t xml:space="preserve">gözetmekte ve yıllık planlar hazırlanırken gerekli içerik ve plan güncellemelerini gerçekleştirmektedir. </w:t>
      </w:r>
      <w:r>
        <w:rPr>
          <w:rFonts w:cs="Times New Roman"/>
          <w:bCs/>
        </w:rPr>
        <w:t>Bununla birlikte henüz fakülte ölçeğinde eğitim öğretim hedeflerine erişimle ilgili kurumsal düzeyde tasarlanmış geribildirim sistemleri bulunmamaktadır.</w:t>
      </w:r>
    </w:p>
    <w:p w:rsidR="002566CB" w:rsidRPr="00A86BEF" w:rsidRDefault="00957287" w:rsidP="00957287">
      <w:pPr>
        <w:pStyle w:val="Balk2"/>
        <w:rPr>
          <w:rFonts w:asciiTheme="minorHAnsi" w:hAnsiTheme="minorHAnsi" w:cs="Times New Roman"/>
          <w:color w:val="auto"/>
          <w:sz w:val="28"/>
          <w:szCs w:val="28"/>
        </w:rPr>
      </w:pPr>
      <w:bookmarkStart w:id="15" w:name="_Toc506208153"/>
      <w:r w:rsidRPr="00A86BEF">
        <w:rPr>
          <w:rFonts w:asciiTheme="minorHAnsi" w:hAnsiTheme="minorHAnsi" w:cs="Times New Roman"/>
          <w:bCs w:val="0"/>
          <w:color w:val="auto"/>
          <w:sz w:val="28"/>
          <w:szCs w:val="28"/>
        </w:rPr>
        <w:t>C.1 Programların Tasarımı ve Onayı</w:t>
      </w:r>
      <w:bookmarkEnd w:id="15"/>
    </w:p>
    <w:p w:rsidR="00D7052B" w:rsidRDefault="00D7052B" w:rsidP="00D7052B">
      <w:pPr>
        <w:autoSpaceDE w:val="0"/>
        <w:autoSpaceDN w:val="0"/>
        <w:adjustRightInd w:val="0"/>
        <w:rPr>
          <w:rFonts w:cs="Times New Roman"/>
          <w:szCs w:val="24"/>
        </w:rPr>
      </w:pPr>
      <w:r>
        <w:rPr>
          <w:rFonts w:cs="Times New Roman"/>
          <w:szCs w:val="24"/>
        </w:rPr>
        <w:t xml:space="preserve">Programların eğitim amaçları, fakülte misyon ve vizyonuna uygun olarak bölümler tarafından hazırlanmaktadır. Üniversitemiz Ders Bilgi Paketi sistemi aracılığıyla internet ortamında tüm iç ve dış paydaşların erişimine açık bulunmaktadır. Program yeterlilikleri, </w:t>
      </w:r>
      <w:r w:rsidRPr="00D57DB9">
        <w:rPr>
          <w:rFonts w:cs="Times New Roman"/>
          <w:szCs w:val="24"/>
          <w:shd w:val="clear" w:color="auto" w:fill="FFFFFF"/>
        </w:rPr>
        <w:t xml:space="preserve">Türkiye Yükseköğretim Yeterlilikler Çerçevesi (TYYÇ) Avrupa Birliği (AB) tarafından 2000 yılında yayınlanan Lizbon Stratejisi hedefleri ve ülkemizin 2001 yılında dahil olduğu Bologna Süreci hedeflerine yönelik </w:t>
      </w:r>
      <w:r>
        <w:rPr>
          <w:rFonts w:cs="Times New Roman"/>
          <w:szCs w:val="24"/>
          <w:shd w:val="clear" w:color="auto" w:fill="FFFFFF"/>
        </w:rPr>
        <w:t xml:space="preserve">olarak, fakülte bünyesinde bölümlerce belirlenmektedir. Derslerin öğrenme çıktıları, </w:t>
      </w:r>
      <w:r>
        <w:rPr>
          <w:rFonts w:cs="Times New Roman"/>
          <w:szCs w:val="24"/>
        </w:rPr>
        <w:t>Ders Bilgi Paketi sistemi aracılığıyla şeffaf bir biçimde paylaşılmakta ve ders sorumluları tarafından periyodik olarak güncellenmekte ve yenilenmektedir. Ancak program yeterlilikleri ile derslerin öğrenme çıktıları arasındaki ilişkilendirme konusunda fakülte bünyesinde tasarlanmış kurumsal bir geribildirim sistemi bulunmamaktadır. Bu konudaki sorumluluk ağırlıkla ders sorumluları üzerinde bulunmaktadır. Bununla birlikte özellikle öğrenci stajları, dış paydaşlardan kuruma yönelen bilgi akışları konusunda önemli bir veri kaynağı işlevi görmektedir.</w:t>
      </w:r>
    </w:p>
    <w:p w:rsidR="002566CB" w:rsidRDefault="00D7052B" w:rsidP="00D7052B">
      <w:pPr>
        <w:rPr>
          <w:rFonts w:cs="Times New Roman"/>
          <w:szCs w:val="24"/>
        </w:rPr>
      </w:pPr>
      <w:r>
        <w:rPr>
          <w:rFonts w:cs="Times New Roman"/>
          <w:szCs w:val="24"/>
        </w:rPr>
        <w:t xml:space="preserve">Fakültede programların onaylanma süreci, </w:t>
      </w:r>
      <w:r w:rsidRPr="00D57DB9">
        <w:rPr>
          <w:rFonts w:cs="Times New Roman"/>
        </w:rPr>
        <w:t xml:space="preserve">Bölüm Başkanlığı teklifi, Dekanlığın oluru ve </w:t>
      </w:r>
      <w:r>
        <w:rPr>
          <w:rFonts w:cs="Times New Roman"/>
        </w:rPr>
        <w:t xml:space="preserve">Fakülte </w:t>
      </w:r>
      <w:r w:rsidRPr="00D57DB9">
        <w:rPr>
          <w:rFonts w:cs="Times New Roman"/>
        </w:rPr>
        <w:t>Kurul</w:t>
      </w:r>
      <w:r>
        <w:rPr>
          <w:rFonts w:cs="Times New Roman"/>
        </w:rPr>
        <w:t>u</w:t>
      </w:r>
      <w:r w:rsidRPr="00D57DB9">
        <w:rPr>
          <w:rFonts w:cs="Times New Roman"/>
        </w:rPr>
        <w:t xml:space="preserve"> onayı ile, bir sonraki eğitim-öğretim yılının teorik ve uygulamalı dersleri ile özel değerlendirmeli dersler, proje ve stajlarını gösteren eğitim-öğretim planlarını ilgili mevzuat hükümlerine ve TYYÇ’ye uygun olarak her yılın en geç Mayıs ayı sonuna kadar Rektörlüğe sunul</w:t>
      </w:r>
      <w:r>
        <w:rPr>
          <w:rFonts w:cs="Times New Roman"/>
        </w:rPr>
        <w:t xml:space="preserve">mak suretiyle gerçekleşmektedir. </w:t>
      </w:r>
      <w:r w:rsidRPr="00D57DB9">
        <w:rPr>
          <w:rFonts w:cs="Times New Roman"/>
        </w:rPr>
        <w:t>Bölüm Başkanlıkları, akademik programlara ilişkin kurs kataloglarını Türkçe ve İngilizce dillerinde hazırlayarak internet sitelerinde yayınlarlar.</w:t>
      </w:r>
      <w:r>
        <w:rPr>
          <w:rFonts w:cs="Times New Roman"/>
        </w:rPr>
        <w:t xml:space="preserve"> Programların eğitim amaçları ve kazanımları ise, gerek Ders Bilgi Paketleri sayesinde gerekse de fakülte bünyesinde yıl içinde gerçekleştirilen akademik faaliyetler aracılığıyla kamuoyuyla ve iç ve dış paydaşlarla paylaşılmaktadır. Ancak tersi yönlü </w:t>
      </w:r>
      <w:r>
        <w:rPr>
          <w:rFonts w:cs="Times New Roman"/>
        </w:rPr>
        <w:lastRenderedPageBreak/>
        <w:t>bilgi akışlarının gerçekleşmesini kolaylaştıracak herhangi kurumsal geribildirim sistemleri henüz oluşturulmamıştır.</w:t>
      </w:r>
    </w:p>
    <w:p w:rsidR="002566CB" w:rsidRPr="00A86BEF" w:rsidRDefault="00A971AE" w:rsidP="00A971AE">
      <w:pPr>
        <w:pStyle w:val="Balk2"/>
        <w:rPr>
          <w:rFonts w:asciiTheme="minorHAnsi" w:hAnsiTheme="minorHAnsi" w:cs="Times New Roman"/>
          <w:color w:val="auto"/>
          <w:sz w:val="28"/>
          <w:szCs w:val="28"/>
        </w:rPr>
      </w:pPr>
      <w:bookmarkStart w:id="16" w:name="_Toc506208154"/>
      <w:r w:rsidRPr="00A86BEF">
        <w:rPr>
          <w:rFonts w:asciiTheme="minorHAnsi" w:hAnsiTheme="minorHAnsi" w:cs="Times New Roman"/>
          <w:bCs w:val="0"/>
          <w:color w:val="auto"/>
          <w:sz w:val="28"/>
          <w:szCs w:val="28"/>
        </w:rPr>
        <w:t>C.2 Öğrenci Merkezli Öğrenme, Öğretme ve Değerlendirme</w:t>
      </w:r>
      <w:bookmarkEnd w:id="16"/>
    </w:p>
    <w:p w:rsidR="003E5541" w:rsidRDefault="003E5541" w:rsidP="003E5541">
      <w:pPr>
        <w:autoSpaceDE w:val="0"/>
        <w:autoSpaceDN w:val="0"/>
        <w:adjustRightInd w:val="0"/>
        <w:rPr>
          <w:rFonts w:cs="Times New Roman"/>
          <w:bCs/>
        </w:rPr>
      </w:pPr>
      <w:r>
        <w:rPr>
          <w:rFonts w:cs="Times New Roman"/>
          <w:bCs/>
        </w:rPr>
        <w:t>Programlarda yer alan dersler, Bologna Süreci gereklilikleri dahilinde iş yüküne dayalı kredi değerlerine (AKTS) tabidir. Bu açıdan öğrencilerimizin alması gereken dönemlik ve toplam kredi miktarları, Bologna Süreci ve TYYÇ ile uyumlu biçimde tasarlanmış ve tanımlanmıştır. Ayrıca öğrencilerimizin staj uygulamaları da AKTS kredisi ve toplam iş yükü olarak eğitim süresince alınması gereken toplam kredi miktarlarına dahil edilmiştir. Konuyla ilgili tüm teknik düzenlemeler gerçekleştirilmiş ve sorunsuz işlemektedir.</w:t>
      </w:r>
    </w:p>
    <w:p w:rsidR="003E5541" w:rsidRDefault="003E5541" w:rsidP="003E5541">
      <w:pPr>
        <w:autoSpaceDE w:val="0"/>
        <w:autoSpaceDN w:val="0"/>
        <w:adjustRightInd w:val="0"/>
        <w:rPr>
          <w:rFonts w:cs="Times New Roman"/>
          <w:szCs w:val="24"/>
        </w:rPr>
      </w:pPr>
      <w:r w:rsidRPr="00493CF8">
        <w:rPr>
          <w:rFonts w:cs="Times New Roman"/>
          <w:szCs w:val="24"/>
        </w:rPr>
        <w:t xml:space="preserve">Programların </w:t>
      </w:r>
      <w:r>
        <w:rPr>
          <w:rFonts w:cs="Times New Roman"/>
          <w:szCs w:val="24"/>
        </w:rPr>
        <w:t xml:space="preserve">yürütülmesinde öğrencilerin aktif rol almalarını teşvik edecek kurumsal düzenlemeler bulunmamaktadır. Ancak öğrencilerimiz, fakülte bünyesinde gerçekleştirilen konferans ve çalıştaylara gönüllü olarak katılmakta ve bu konuda kurumsal düzenleme eksikliğini telafi edecek biçimde etkin katılım sağlamaktadır. </w:t>
      </w:r>
    </w:p>
    <w:p w:rsidR="003E5541" w:rsidRDefault="003E5541" w:rsidP="003E5541">
      <w:pPr>
        <w:autoSpaceDE w:val="0"/>
        <w:autoSpaceDN w:val="0"/>
        <w:adjustRightInd w:val="0"/>
        <w:rPr>
          <w:rFonts w:cs="Times New Roman"/>
          <w:szCs w:val="24"/>
        </w:rPr>
      </w:pPr>
      <w:r>
        <w:rPr>
          <w:rFonts w:cs="Times New Roman"/>
          <w:szCs w:val="24"/>
        </w:rPr>
        <w:t>Kurumsal düzeyde bir başarı ölçme ve değerlendirme yöntemi tasarımı gerçekleştirilmemiştir. Ancak bu konudaki en önemli göstergelerden biri, öğrencilerin mezun olduktan sonra iş bulma oranlarıdır. Konuyla ilgili kurumsal geribildirim sistemleri bulunmamakla birlikte, mezunlardan gerçekleşen bireysel geribildirimler, iş bulma oranlarının oldukça yüksek olabildiğini göstermektedir. Bu durum, öğrenci ve kurum açısından önemli bir başarı göstergesi gibi görünmektedir. Ancak sistematik bir hale getirilmesi ve kurumsal bir yapı kazanması gerekliliği ortaya çıkmaktadır. Bunun dışında ders değerlendirmeleri ise, dersin sorumluları tarafından gerçekleştirilmekte ve şeffaf bir biçimde ilan edilmektedir. Fakat yine de öğrenme çıktıları ile başarı değerlendirme süreçleri arasında kurumsal ve sistematik olarak çalışan yöntemler mevcut değildir.</w:t>
      </w:r>
    </w:p>
    <w:p w:rsidR="003E5541" w:rsidRDefault="003E5541" w:rsidP="003E5541">
      <w:pPr>
        <w:autoSpaceDE w:val="0"/>
        <w:autoSpaceDN w:val="0"/>
        <w:adjustRightInd w:val="0"/>
        <w:rPr>
          <w:rFonts w:cs="Times New Roman"/>
          <w:szCs w:val="24"/>
        </w:rPr>
      </w:pPr>
      <w:r>
        <w:rPr>
          <w:rFonts w:cs="Times New Roman"/>
          <w:szCs w:val="24"/>
        </w:rPr>
        <w:t xml:space="preserve">Doğru, adil ve tutarlı bir biçimde değerlendirmenin yöntemi olması açısından, derslerdeki değerlendirmelerin nasıl gerçekleştirileceği, Ders Bilgi Paketi sistemi aracılığıyla derslerin başlangıç tarihinden itibaren önceden paylaşılmaktadır. Ancak tasarım ve sosyal bilim alanlarıyla iç içe çok disiplinli bir şekilde varlık bulan bilim alanları olması nedeniyle Mimarlık ve Planlama eğitiminde başarı değerlendirmelerinin doğruluğu ve tutarlılığı kaçınılmaz olarak söz konusu olmaya devam edecek gibi görünmektedir. Bununla birlikte değerlendirmelerin sistematik tutarlılığı, değerlendirme yönteminin önceden ilan edilmesi ve eğitim öğretim yönergelerine uygun bir biçimde hazırlanması sayesinde garanti altına alınmaktadır. </w:t>
      </w:r>
    </w:p>
    <w:p w:rsidR="003E5541" w:rsidRDefault="003E5541" w:rsidP="006F130A">
      <w:pPr>
        <w:rPr>
          <w:rFonts w:cs="Times New Roman"/>
          <w:szCs w:val="24"/>
        </w:rPr>
      </w:pPr>
      <w:r>
        <w:rPr>
          <w:rFonts w:cs="Times New Roman"/>
          <w:szCs w:val="24"/>
        </w:rPr>
        <w:t>Öğrencilerimizin devamını ya da sınava girmesini engelleyen haklı ve geçerli nedenler üniversitemiz senatosunca onaylanmış ilgili yönergelerle düzenlenmiştir. Özel yaklaşım gerektiren öğrencilerle ilgili ise gerekli komisyonlar kurulmuştur ve kurumsal düzenlemeler üniversitemiz düzenlemeleriyle paralel biçimde gerçekleştirilmektedir.</w:t>
      </w:r>
    </w:p>
    <w:p w:rsidR="00A971AE" w:rsidRPr="00A86BEF" w:rsidRDefault="003E5541" w:rsidP="003E5541">
      <w:pPr>
        <w:pStyle w:val="Balk2"/>
        <w:rPr>
          <w:rFonts w:asciiTheme="minorHAnsi" w:hAnsiTheme="minorHAnsi" w:cs="Times New Roman"/>
          <w:color w:val="auto"/>
          <w:szCs w:val="24"/>
        </w:rPr>
      </w:pPr>
      <w:bookmarkStart w:id="17" w:name="_Toc506208155"/>
      <w:r w:rsidRPr="00A86BEF">
        <w:rPr>
          <w:rFonts w:asciiTheme="minorHAnsi" w:hAnsiTheme="minorHAnsi"/>
          <w:bCs w:val="0"/>
          <w:iCs/>
          <w:color w:val="auto"/>
          <w:sz w:val="28"/>
          <w:szCs w:val="28"/>
        </w:rPr>
        <w:t xml:space="preserve">C.3. </w:t>
      </w:r>
      <w:r w:rsidRPr="00A86BEF">
        <w:rPr>
          <w:rFonts w:asciiTheme="minorHAnsi" w:hAnsiTheme="minorHAnsi"/>
          <w:iCs/>
          <w:color w:val="auto"/>
          <w:sz w:val="28"/>
          <w:szCs w:val="28"/>
        </w:rPr>
        <w:t>Öğrencinin Kabulü ve Gelişimi, Tanınma ve Sertifikalandırma</w:t>
      </w:r>
      <w:bookmarkEnd w:id="17"/>
    </w:p>
    <w:p w:rsidR="00A971AE" w:rsidRDefault="003E5541" w:rsidP="006F130A">
      <w:pPr>
        <w:rPr>
          <w:rFonts w:cs="Times New Roman"/>
          <w:szCs w:val="24"/>
        </w:rPr>
      </w:pPr>
      <w:r>
        <w:rPr>
          <w:rFonts w:cs="Times New Roman"/>
          <w:szCs w:val="24"/>
        </w:rPr>
        <w:t xml:space="preserve">Fakültemize öğrenci kabulünde özel yetenek sınavı gibi fakültemize özgü düzenlemeleri gerektirecek koşullar bulunmaması nedeniyle, üniversitemiz öğrenci kabul koşullarına ek </w:t>
      </w:r>
      <w:r>
        <w:rPr>
          <w:rFonts w:cs="Times New Roman"/>
          <w:szCs w:val="24"/>
        </w:rPr>
        <w:lastRenderedPageBreak/>
        <w:t>başka düzenlemeler bulunmamaktadır. Yeni öğrencilerin kuruma ve programlara uyumu konusunda fakültemiz birimlerinin münferit gerçekleştirdiği tanışma toplantıları bulunmakla birlikte konuyla ilgili fakülte ölçeğinde sistematik düzenlemeler bulunmamaktadır. Ayrıca başarılı öğrencilerin teşviki konusunda da fakülte ölçeğinde sistematik düzenlemeler yoktur. Ancak fakülte bünyesinde aktif bir biçimde gerçekleştirilen çalıştay gibi faaliyetler, özellikle başarılı öğrencilerin daha fazla ilgisini çekmekte ve özellikle lisansüstü eğitime yönlendirmeler gerçekleştirilmektedir.</w:t>
      </w:r>
    </w:p>
    <w:p w:rsidR="003E5541" w:rsidRDefault="003E5541" w:rsidP="006F130A">
      <w:pPr>
        <w:rPr>
          <w:rFonts w:cs="Times New Roman"/>
          <w:szCs w:val="24"/>
        </w:rPr>
      </w:pPr>
      <w:r>
        <w:rPr>
          <w:rFonts w:cs="Times New Roman"/>
          <w:szCs w:val="24"/>
        </w:rPr>
        <w:t>Öğrencile</w:t>
      </w:r>
      <w:r w:rsidR="00DB58CE">
        <w:rPr>
          <w:rFonts w:cs="Times New Roman"/>
          <w:szCs w:val="24"/>
        </w:rPr>
        <w:t xml:space="preserve">rimize verilen danışmanlık hizmetleriyle ilgili en etkin çalışan sistem, akademik danışmanlık sistemidir. </w:t>
      </w:r>
      <w:r w:rsidR="00DB58CE" w:rsidRPr="00D57DB9">
        <w:rPr>
          <w:rFonts w:cs="Times New Roman"/>
          <w:szCs w:val="24"/>
        </w:rPr>
        <w:t>Öğrencilerin eğitim-öğretim, kişisel ve yönetimle ilgili sorunlarının çözümüne yardımcı olmak ve öğrencileri yönlendirmek üzere, öğretim yılı başlamadan önce Bölüm Başkanlıklarının önerisi ve Fakülte Yönetim Kurulu kararıyla öğretim elemanları arasından akademik danışmanlar görevlendirilir. Akademik danışmanlar, sorumluluklarına verilen öğrencilerin kayıt yenileme, ders seçme ve mezuniyet gibi işlemler yanında diğer sorunlarının çözümüne de yardımcı olmak üzere kayıt haftası boyunca tam gün, öğrenim süresi boyunca haftada iki saat zaman ayırırlar.</w:t>
      </w:r>
      <w:r w:rsidR="00A8306C">
        <w:rPr>
          <w:rFonts w:cs="Times New Roman"/>
          <w:szCs w:val="24"/>
        </w:rPr>
        <w:t xml:space="preserve"> Tablo 2, söz konusu danışmanlık görevlerini ve akademik danışmanlık alan öğrenci sayılarını göstermektedir.</w:t>
      </w:r>
    </w:p>
    <w:p w:rsidR="00DB58CE" w:rsidRDefault="00A86BEF" w:rsidP="00A86BEF">
      <w:bookmarkStart w:id="18" w:name="_Toc506208173"/>
      <w:r>
        <w:t xml:space="preserve">Tablo </w:t>
      </w:r>
      <w:r w:rsidR="009905C5">
        <w:fldChar w:fldCharType="begin"/>
      </w:r>
      <w:r w:rsidR="009905C5">
        <w:instrText xml:space="preserve"> SEQ Ta</w:instrText>
      </w:r>
      <w:r w:rsidR="009905C5">
        <w:instrText xml:space="preserve">blo \* ARABIC </w:instrText>
      </w:r>
      <w:r w:rsidR="009905C5">
        <w:fldChar w:fldCharType="separate"/>
      </w:r>
      <w:r w:rsidR="004815D5">
        <w:rPr>
          <w:noProof/>
        </w:rPr>
        <w:t>2</w:t>
      </w:r>
      <w:r w:rsidR="009905C5">
        <w:rPr>
          <w:noProof/>
        </w:rPr>
        <w:fldChar w:fldCharType="end"/>
      </w:r>
      <w:r w:rsidR="00DB58CE">
        <w:t>: Fakültemiz Akademik Danışmanlık Sayıları ve Danışmanlık Yapılan Öğrenci Sayıları</w:t>
      </w:r>
      <w:bookmarkEnd w:id="18"/>
    </w:p>
    <w:tbl>
      <w:tblPr>
        <w:tblStyle w:val="TabloKlavuzu"/>
        <w:tblW w:w="5000" w:type="pct"/>
        <w:tblLook w:val="04A0" w:firstRow="1" w:lastRow="0" w:firstColumn="1" w:lastColumn="0" w:noHBand="0" w:noVBand="1"/>
      </w:tblPr>
      <w:tblGrid>
        <w:gridCol w:w="3379"/>
        <w:gridCol w:w="1687"/>
        <w:gridCol w:w="1476"/>
        <w:gridCol w:w="1476"/>
        <w:gridCol w:w="1268"/>
      </w:tblGrid>
      <w:tr w:rsidR="00DB58CE" w:rsidRPr="00D54EDC" w:rsidTr="00EC5881">
        <w:trPr>
          <w:trHeight w:val="734"/>
        </w:trPr>
        <w:tc>
          <w:tcPr>
            <w:tcW w:w="1819" w:type="pct"/>
            <w:vMerge w:val="restart"/>
            <w:hideMark/>
          </w:tcPr>
          <w:p w:rsidR="00DB58CE" w:rsidRPr="00D54EDC" w:rsidRDefault="00DB58CE" w:rsidP="00A86BEF">
            <w:pPr>
              <w:jc w:val="center"/>
              <w:rPr>
                <w:b/>
                <w:bCs/>
                <w:color w:val="000000"/>
                <w:sz w:val="20"/>
                <w:lang w:eastAsia="tr-TR"/>
              </w:rPr>
            </w:pPr>
            <w:r w:rsidRPr="00D54EDC">
              <w:rPr>
                <w:b/>
                <w:bCs/>
                <w:color w:val="000000"/>
                <w:sz w:val="20"/>
                <w:lang w:eastAsia="tr-TR"/>
              </w:rPr>
              <w:t>Birim Adı</w:t>
            </w:r>
          </w:p>
        </w:tc>
        <w:tc>
          <w:tcPr>
            <w:tcW w:w="1703" w:type="pct"/>
            <w:gridSpan w:val="2"/>
            <w:hideMark/>
          </w:tcPr>
          <w:p w:rsidR="00DB58CE" w:rsidRPr="003422D4" w:rsidRDefault="00DB58CE" w:rsidP="00A86BEF">
            <w:pPr>
              <w:jc w:val="center"/>
              <w:rPr>
                <w:b/>
                <w:bCs/>
                <w:color w:val="000000"/>
                <w:sz w:val="20"/>
                <w:lang w:val="de-DE" w:eastAsia="tr-TR"/>
              </w:rPr>
            </w:pPr>
            <w:r w:rsidRPr="003422D4">
              <w:rPr>
                <w:b/>
                <w:bCs/>
                <w:color w:val="000000"/>
                <w:sz w:val="20"/>
                <w:lang w:val="de-DE" w:eastAsia="tr-TR"/>
              </w:rPr>
              <w:t>Rehberlik Hizmeti Veren Görevli Sayısı</w:t>
            </w:r>
          </w:p>
        </w:tc>
        <w:tc>
          <w:tcPr>
            <w:tcW w:w="1477" w:type="pct"/>
            <w:gridSpan w:val="2"/>
            <w:hideMark/>
          </w:tcPr>
          <w:p w:rsidR="00DB58CE" w:rsidRPr="00D54EDC" w:rsidRDefault="00DB58CE" w:rsidP="00A86BEF">
            <w:pPr>
              <w:jc w:val="center"/>
              <w:rPr>
                <w:b/>
                <w:bCs/>
                <w:color w:val="000000"/>
                <w:sz w:val="20"/>
                <w:lang w:eastAsia="tr-TR"/>
              </w:rPr>
            </w:pPr>
            <w:r w:rsidRPr="00D54EDC">
              <w:rPr>
                <w:b/>
                <w:bCs/>
                <w:color w:val="000000"/>
                <w:sz w:val="20"/>
                <w:lang w:eastAsia="tr-TR"/>
              </w:rPr>
              <w:t>Danışmanlık Yapılan Öğrenci Sayısı</w:t>
            </w:r>
          </w:p>
        </w:tc>
      </w:tr>
      <w:tr w:rsidR="002372FA" w:rsidRPr="00D54EDC" w:rsidTr="00500EF3">
        <w:trPr>
          <w:trHeight w:val="535"/>
        </w:trPr>
        <w:tc>
          <w:tcPr>
            <w:tcW w:w="1819" w:type="pct"/>
            <w:vMerge/>
            <w:hideMark/>
          </w:tcPr>
          <w:p w:rsidR="002372FA" w:rsidRPr="00D54EDC" w:rsidRDefault="002372FA" w:rsidP="00A86BEF">
            <w:pPr>
              <w:jc w:val="center"/>
              <w:rPr>
                <w:b/>
                <w:bCs/>
                <w:color w:val="000000"/>
                <w:sz w:val="20"/>
                <w:lang w:eastAsia="tr-TR"/>
              </w:rPr>
            </w:pPr>
          </w:p>
        </w:tc>
        <w:tc>
          <w:tcPr>
            <w:tcW w:w="908" w:type="pct"/>
            <w:noWrap/>
            <w:hideMark/>
          </w:tcPr>
          <w:p w:rsidR="002372FA" w:rsidRPr="00D54EDC" w:rsidRDefault="002372FA" w:rsidP="00D44CA1">
            <w:pPr>
              <w:jc w:val="center"/>
              <w:rPr>
                <w:b/>
                <w:bCs/>
                <w:color w:val="000000"/>
                <w:sz w:val="20"/>
                <w:lang w:eastAsia="tr-TR"/>
              </w:rPr>
            </w:pPr>
            <w:r>
              <w:rPr>
                <w:b/>
                <w:bCs/>
                <w:color w:val="000000"/>
                <w:sz w:val="20"/>
                <w:lang w:eastAsia="tr-TR"/>
              </w:rPr>
              <w:t>2016</w:t>
            </w:r>
          </w:p>
        </w:tc>
        <w:tc>
          <w:tcPr>
            <w:tcW w:w="795" w:type="pct"/>
            <w:noWrap/>
            <w:hideMark/>
          </w:tcPr>
          <w:p w:rsidR="002372FA" w:rsidRPr="00D54EDC" w:rsidRDefault="002372FA" w:rsidP="00A86BEF">
            <w:pPr>
              <w:jc w:val="center"/>
              <w:rPr>
                <w:b/>
                <w:bCs/>
                <w:color w:val="000000"/>
                <w:sz w:val="20"/>
                <w:lang w:eastAsia="tr-TR"/>
              </w:rPr>
            </w:pPr>
            <w:r>
              <w:rPr>
                <w:b/>
                <w:bCs/>
                <w:color w:val="000000"/>
                <w:sz w:val="20"/>
                <w:lang w:eastAsia="tr-TR"/>
              </w:rPr>
              <w:t>2017</w:t>
            </w:r>
          </w:p>
        </w:tc>
        <w:tc>
          <w:tcPr>
            <w:tcW w:w="795" w:type="pct"/>
            <w:noWrap/>
            <w:hideMark/>
          </w:tcPr>
          <w:p w:rsidR="002372FA" w:rsidRPr="00D54EDC" w:rsidRDefault="002372FA" w:rsidP="009A46AE">
            <w:pPr>
              <w:jc w:val="center"/>
              <w:rPr>
                <w:b/>
                <w:bCs/>
                <w:color w:val="000000"/>
                <w:sz w:val="20"/>
                <w:lang w:eastAsia="tr-TR"/>
              </w:rPr>
            </w:pPr>
            <w:r>
              <w:rPr>
                <w:b/>
                <w:bCs/>
                <w:color w:val="000000"/>
                <w:sz w:val="20"/>
                <w:lang w:eastAsia="tr-TR"/>
              </w:rPr>
              <w:t>2016</w:t>
            </w:r>
          </w:p>
        </w:tc>
        <w:tc>
          <w:tcPr>
            <w:tcW w:w="683" w:type="pct"/>
            <w:noWrap/>
            <w:hideMark/>
          </w:tcPr>
          <w:p w:rsidR="002372FA" w:rsidRPr="00D54EDC" w:rsidRDefault="002372FA" w:rsidP="009A46AE">
            <w:pPr>
              <w:jc w:val="center"/>
              <w:rPr>
                <w:b/>
                <w:bCs/>
                <w:color w:val="000000"/>
                <w:sz w:val="20"/>
                <w:lang w:eastAsia="tr-TR"/>
              </w:rPr>
            </w:pPr>
            <w:r>
              <w:rPr>
                <w:b/>
                <w:bCs/>
                <w:color w:val="000000"/>
                <w:sz w:val="20"/>
                <w:lang w:eastAsia="tr-TR"/>
              </w:rPr>
              <w:t>2017</w:t>
            </w:r>
          </w:p>
        </w:tc>
      </w:tr>
      <w:tr w:rsidR="00500EF3" w:rsidRPr="00D54EDC" w:rsidTr="00500EF3">
        <w:trPr>
          <w:trHeight w:val="300"/>
        </w:trPr>
        <w:tc>
          <w:tcPr>
            <w:tcW w:w="1819" w:type="pct"/>
            <w:noWrap/>
            <w:hideMark/>
          </w:tcPr>
          <w:p w:rsidR="00500EF3" w:rsidRPr="00D54EDC" w:rsidRDefault="00500EF3" w:rsidP="00500EF3">
            <w:pPr>
              <w:jc w:val="center"/>
              <w:rPr>
                <w:color w:val="000000"/>
                <w:sz w:val="20"/>
                <w:lang w:eastAsia="tr-TR"/>
              </w:rPr>
            </w:pPr>
            <w:r>
              <w:rPr>
                <w:color w:val="000000"/>
                <w:sz w:val="20"/>
                <w:lang w:eastAsia="tr-TR"/>
              </w:rPr>
              <w:t>Mimarlık Bölümü</w:t>
            </w:r>
          </w:p>
        </w:tc>
        <w:tc>
          <w:tcPr>
            <w:tcW w:w="908"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r>
              <w:rPr>
                <w:lang w:eastAsia="tr-TR"/>
              </w:rPr>
              <w:t>550</w:t>
            </w:r>
          </w:p>
        </w:tc>
        <w:tc>
          <w:tcPr>
            <w:tcW w:w="683" w:type="pct"/>
            <w:noWrap/>
            <w:vAlign w:val="center"/>
          </w:tcPr>
          <w:p w:rsidR="00500EF3" w:rsidRPr="00D54EDC" w:rsidRDefault="00500EF3" w:rsidP="00500EF3">
            <w:pPr>
              <w:rPr>
                <w:lang w:eastAsia="tr-TR"/>
              </w:rPr>
            </w:pPr>
            <w:r>
              <w:rPr>
                <w:lang w:eastAsia="tr-TR"/>
              </w:rPr>
              <w:t>524</w:t>
            </w:r>
          </w:p>
        </w:tc>
      </w:tr>
      <w:tr w:rsidR="00500EF3" w:rsidRPr="00D54EDC" w:rsidTr="00500EF3">
        <w:trPr>
          <w:trHeight w:val="300"/>
        </w:trPr>
        <w:tc>
          <w:tcPr>
            <w:tcW w:w="1819" w:type="pct"/>
            <w:noWrap/>
            <w:hideMark/>
          </w:tcPr>
          <w:p w:rsidR="00500EF3" w:rsidRPr="003422D4" w:rsidRDefault="00500EF3" w:rsidP="00500EF3">
            <w:pPr>
              <w:jc w:val="center"/>
              <w:rPr>
                <w:color w:val="000000"/>
                <w:sz w:val="20"/>
                <w:lang w:val="de-DE" w:eastAsia="tr-TR"/>
              </w:rPr>
            </w:pPr>
            <w:r w:rsidRPr="003422D4">
              <w:rPr>
                <w:color w:val="000000"/>
                <w:sz w:val="20"/>
                <w:lang w:val="de-DE" w:eastAsia="tr-TR"/>
              </w:rPr>
              <w:t>Şehir ve Bölge Planlama Bölümü</w:t>
            </w:r>
          </w:p>
        </w:tc>
        <w:tc>
          <w:tcPr>
            <w:tcW w:w="908"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r>
              <w:rPr>
                <w:lang w:eastAsia="tr-TR"/>
              </w:rPr>
              <w:t>382</w:t>
            </w:r>
          </w:p>
        </w:tc>
        <w:tc>
          <w:tcPr>
            <w:tcW w:w="683" w:type="pct"/>
            <w:noWrap/>
            <w:vAlign w:val="center"/>
          </w:tcPr>
          <w:p w:rsidR="00500EF3" w:rsidRPr="00D54EDC" w:rsidRDefault="00500EF3" w:rsidP="00500EF3">
            <w:pPr>
              <w:rPr>
                <w:lang w:eastAsia="tr-TR"/>
              </w:rPr>
            </w:pPr>
            <w:r>
              <w:rPr>
                <w:lang w:eastAsia="tr-TR"/>
              </w:rPr>
              <w:t>396</w:t>
            </w:r>
          </w:p>
        </w:tc>
      </w:tr>
      <w:tr w:rsidR="00500EF3" w:rsidRPr="00D54EDC" w:rsidTr="00500EF3">
        <w:trPr>
          <w:trHeight w:val="300"/>
        </w:trPr>
        <w:tc>
          <w:tcPr>
            <w:tcW w:w="1819" w:type="pct"/>
            <w:hideMark/>
          </w:tcPr>
          <w:p w:rsidR="00500EF3" w:rsidRPr="00D54EDC" w:rsidRDefault="00500EF3" w:rsidP="00500EF3">
            <w:pPr>
              <w:jc w:val="center"/>
              <w:rPr>
                <w:b/>
                <w:bCs/>
                <w:color w:val="000000"/>
                <w:sz w:val="20"/>
                <w:lang w:eastAsia="tr-TR"/>
              </w:rPr>
            </w:pPr>
            <w:r w:rsidRPr="00D54EDC">
              <w:rPr>
                <w:b/>
                <w:bCs/>
                <w:color w:val="000000"/>
                <w:sz w:val="20"/>
                <w:lang w:eastAsia="tr-TR"/>
              </w:rPr>
              <w:t>Toplam</w:t>
            </w:r>
          </w:p>
        </w:tc>
        <w:tc>
          <w:tcPr>
            <w:tcW w:w="908"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p>
        </w:tc>
        <w:tc>
          <w:tcPr>
            <w:tcW w:w="795" w:type="pct"/>
            <w:noWrap/>
            <w:vAlign w:val="center"/>
          </w:tcPr>
          <w:p w:rsidR="00500EF3" w:rsidRPr="00D54EDC" w:rsidRDefault="00500EF3" w:rsidP="00500EF3">
            <w:pPr>
              <w:rPr>
                <w:lang w:eastAsia="tr-TR"/>
              </w:rPr>
            </w:pPr>
            <w:r>
              <w:rPr>
                <w:lang w:eastAsia="tr-TR"/>
              </w:rPr>
              <w:t>932</w:t>
            </w:r>
          </w:p>
        </w:tc>
        <w:tc>
          <w:tcPr>
            <w:tcW w:w="683" w:type="pct"/>
            <w:noWrap/>
            <w:vAlign w:val="center"/>
          </w:tcPr>
          <w:p w:rsidR="00500EF3" w:rsidRPr="00D54EDC" w:rsidRDefault="00500EF3" w:rsidP="00500EF3">
            <w:pPr>
              <w:rPr>
                <w:lang w:eastAsia="tr-TR"/>
              </w:rPr>
            </w:pPr>
            <w:r>
              <w:rPr>
                <w:lang w:eastAsia="tr-TR"/>
              </w:rPr>
              <w:t>942</w:t>
            </w:r>
          </w:p>
        </w:tc>
      </w:tr>
    </w:tbl>
    <w:p w:rsidR="00A971AE" w:rsidRDefault="00A8306C" w:rsidP="006F130A">
      <w:pPr>
        <w:rPr>
          <w:rFonts w:cs="Times New Roman"/>
          <w:szCs w:val="24"/>
        </w:rPr>
      </w:pPr>
      <w:r>
        <w:rPr>
          <w:rFonts w:cs="Times New Roman"/>
          <w:szCs w:val="24"/>
        </w:rPr>
        <w:t>Fakültemizde öğrenci hareketliliği kurumsal olarak desteklenmekte ve öğrencilerimizin programlardan yararlanabilmelerini sağlamak amacıyla değişim koordinatörleri sistematik olarak çalışmaktadırlar. Tablo 3 Erasmus ve Mevlana öğrenci değişim programlarından; Tablo 4 ise Farabi öğrenci değişim programından faydalanan öğrenci sayılarını göstermektedir.</w:t>
      </w:r>
    </w:p>
    <w:p w:rsidR="006B4046" w:rsidRDefault="0094318D" w:rsidP="0094318D">
      <w:bookmarkStart w:id="19" w:name="_Toc506208174"/>
      <w:r>
        <w:t xml:space="preserve">Tablo </w:t>
      </w:r>
      <w:r w:rsidR="009905C5">
        <w:fldChar w:fldCharType="begin"/>
      </w:r>
      <w:r w:rsidR="009905C5">
        <w:instrText xml:space="preserve"> SEQ Tablo \* ARABIC </w:instrText>
      </w:r>
      <w:r w:rsidR="009905C5">
        <w:fldChar w:fldCharType="separate"/>
      </w:r>
      <w:r w:rsidR="004815D5">
        <w:rPr>
          <w:noProof/>
        </w:rPr>
        <w:t>3</w:t>
      </w:r>
      <w:r w:rsidR="009905C5">
        <w:rPr>
          <w:noProof/>
        </w:rPr>
        <w:fldChar w:fldCharType="end"/>
      </w:r>
      <w:r>
        <w:t xml:space="preserve">: </w:t>
      </w:r>
      <w:r w:rsidR="006B4046">
        <w:t>Erasmus ve Mevlana Öğrenci Değişim Programlarından Faydalanan Öğrenci Sayıları</w:t>
      </w:r>
      <w:bookmarkEnd w:id="19"/>
    </w:p>
    <w:tbl>
      <w:tblPr>
        <w:tblStyle w:val="TabloKlavuzu"/>
        <w:tblW w:w="5000" w:type="pct"/>
        <w:tblLook w:val="04A0" w:firstRow="1" w:lastRow="0" w:firstColumn="1" w:lastColumn="0" w:noHBand="0" w:noVBand="1"/>
      </w:tblPr>
      <w:tblGrid>
        <w:gridCol w:w="3837"/>
        <w:gridCol w:w="1694"/>
        <w:gridCol w:w="1207"/>
        <w:gridCol w:w="1363"/>
        <w:gridCol w:w="1185"/>
      </w:tblGrid>
      <w:tr w:rsidR="00A8306C" w:rsidRPr="00B32EA3" w:rsidTr="00EC5881">
        <w:trPr>
          <w:trHeight w:val="300"/>
        </w:trPr>
        <w:tc>
          <w:tcPr>
            <w:tcW w:w="2066" w:type="pct"/>
            <w:vMerge w:val="restart"/>
            <w:hideMark/>
          </w:tcPr>
          <w:p w:rsidR="00A8306C" w:rsidRPr="00B32EA3" w:rsidRDefault="00A8306C" w:rsidP="00A86BEF">
            <w:pPr>
              <w:jc w:val="center"/>
              <w:rPr>
                <w:b/>
                <w:bCs/>
                <w:color w:val="000000"/>
                <w:sz w:val="20"/>
                <w:lang w:eastAsia="tr-TR"/>
              </w:rPr>
            </w:pPr>
            <w:r w:rsidRPr="00B32EA3">
              <w:rPr>
                <w:b/>
                <w:bCs/>
                <w:color w:val="000000"/>
                <w:sz w:val="20"/>
                <w:lang w:eastAsia="tr-TR"/>
              </w:rPr>
              <w:t>Değişim Programları</w:t>
            </w:r>
          </w:p>
        </w:tc>
        <w:tc>
          <w:tcPr>
            <w:tcW w:w="1562" w:type="pct"/>
            <w:gridSpan w:val="2"/>
            <w:hideMark/>
          </w:tcPr>
          <w:p w:rsidR="00A8306C" w:rsidRPr="00B32EA3" w:rsidRDefault="00A8306C" w:rsidP="00A86BEF">
            <w:pPr>
              <w:jc w:val="center"/>
              <w:rPr>
                <w:b/>
                <w:bCs/>
                <w:color w:val="000000"/>
                <w:sz w:val="20"/>
                <w:lang w:eastAsia="tr-TR"/>
              </w:rPr>
            </w:pPr>
            <w:r w:rsidRPr="00B32EA3">
              <w:rPr>
                <w:b/>
                <w:bCs/>
                <w:color w:val="000000"/>
                <w:sz w:val="20"/>
                <w:lang w:eastAsia="tr-TR"/>
              </w:rPr>
              <w:t>Giden</w:t>
            </w:r>
          </w:p>
        </w:tc>
        <w:tc>
          <w:tcPr>
            <w:tcW w:w="1372" w:type="pct"/>
            <w:gridSpan w:val="2"/>
            <w:hideMark/>
          </w:tcPr>
          <w:p w:rsidR="00A8306C" w:rsidRPr="00B32EA3" w:rsidRDefault="00A8306C" w:rsidP="00A86BEF">
            <w:pPr>
              <w:jc w:val="center"/>
              <w:rPr>
                <w:b/>
                <w:bCs/>
                <w:color w:val="000000"/>
                <w:sz w:val="20"/>
                <w:lang w:eastAsia="tr-TR"/>
              </w:rPr>
            </w:pPr>
            <w:r w:rsidRPr="00B32EA3">
              <w:rPr>
                <w:b/>
                <w:bCs/>
                <w:color w:val="000000"/>
                <w:sz w:val="20"/>
                <w:lang w:eastAsia="tr-TR"/>
              </w:rPr>
              <w:t>Gelen</w:t>
            </w:r>
          </w:p>
        </w:tc>
      </w:tr>
      <w:tr w:rsidR="002372FA" w:rsidRPr="00B32EA3" w:rsidTr="00EC5881">
        <w:trPr>
          <w:trHeight w:val="300"/>
        </w:trPr>
        <w:tc>
          <w:tcPr>
            <w:tcW w:w="2066" w:type="pct"/>
            <w:vMerge/>
            <w:hideMark/>
          </w:tcPr>
          <w:p w:rsidR="002372FA" w:rsidRPr="00B32EA3" w:rsidRDefault="002372FA" w:rsidP="00A86BEF">
            <w:pPr>
              <w:jc w:val="center"/>
              <w:rPr>
                <w:b/>
                <w:bCs/>
                <w:color w:val="000000"/>
                <w:sz w:val="20"/>
                <w:lang w:eastAsia="tr-TR"/>
              </w:rPr>
            </w:pPr>
          </w:p>
        </w:tc>
        <w:tc>
          <w:tcPr>
            <w:tcW w:w="912" w:type="pct"/>
            <w:hideMark/>
          </w:tcPr>
          <w:p w:rsidR="002372FA" w:rsidRPr="00D54EDC" w:rsidRDefault="002372FA" w:rsidP="009A46AE">
            <w:pPr>
              <w:jc w:val="center"/>
              <w:rPr>
                <w:b/>
                <w:bCs/>
                <w:color w:val="000000"/>
                <w:sz w:val="20"/>
                <w:lang w:eastAsia="tr-TR"/>
              </w:rPr>
            </w:pPr>
            <w:r>
              <w:rPr>
                <w:b/>
                <w:bCs/>
                <w:color w:val="000000"/>
                <w:sz w:val="20"/>
                <w:lang w:eastAsia="tr-TR"/>
              </w:rPr>
              <w:t>2016</w:t>
            </w:r>
          </w:p>
        </w:tc>
        <w:tc>
          <w:tcPr>
            <w:tcW w:w="650" w:type="pct"/>
            <w:hideMark/>
          </w:tcPr>
          <w:p w:rsidR="002372FA" w:rsidRPr="00D54EDC" w:rsidRDefault="002372FA" w:rsidP="009A46AE">
            <w:pPr>
              <w:jc w:val="center"/>
              <w:rPr>
                <w:b/>
                <w:bCs/>
                <w:color w:val="000000"/>
                <w:sz w:val="20"/>
                <w:lang w:eastAsia="tr-TR"/>
              </w:rPr>
            </w:pPr>
            <w:r>
              <w:rPr>
                <w:b/>
                <w:bCs/>
                <w:color w:val="000000"/>
                <w:sz w:val="20"/>
                <w:lang w:eastAsia="tr-TR"/>
              </w:rPr>
              <w:t>2017</w:t>
            </w:r>
          </w:p>
        </w:tc>
        <w:tc>
          <w:tcPr>
            <w:tcW w:w="734" w:type="pct"/>
            <w:hideMark/>
          </w:tcPr>
          <w:p w:rsidR="002372FA" w:rsidRPr="00D54EDC" w:rsidRDefault="002372FA" w:rsidP="009A46AE">
            <w:pPr>
              <w:jc w:val="center"/>
              <w:rPr>
                <w:b/>
                <w:bCs/>
                <w:color w:val="000000"/>
                <w:sz w:val="20"/>
                <w:lang w:eastAsia="tr-TR"/>
              </w:rPr>
            </w:pPr>
            <w:r>
              <w:rPr>
                <w:b/>
                <w:bCs/>
                <w:color w:val="000000"/>
                <w:sz w:val="20"/>
                <w:lang w:eastAsia="tr-TR"/>
              </w:rPr>
              <w:t>2016</w:t>
            </w:r>
          </w:p>
        </w:tc>
        <w:tc>
          <w:tcPr>
            <w:tcW w:w="638" w:type="pct"/>
            <w:hideMark/>
          </w:tcPr>
          <w:p w:rsidR="002372FA" w:rsidRPr="00D54EDC" w:rsidRDefault="002372FA" w:rsidP="009A46AE">
            <w:pPr>
              <w:jc w:val="center"/>
              <w:rPr>
                <w:b/>
                <w:bCs/>
                <w:color w:val="000000"/>
                <w:sz w:val="20"/>
                <w:lang w:eastAsia="tr-TR"/>
              </w:rPr>
            </w:pPr>
            <w:r>
              <w:rPr>
                <w:b/>
                <w:bCs/>
                <w:color w:val="000000"/>
                <w:sz w:val="20"/>
                <w:lang w:eastAsia="tr-TR"/>
              </w:rPr>
              <w:t>2017</w:t>
            </w:r>
          </w:p>
        </w:tc>
      </w:tr>
      <w:tr w:rsidR="00EC5881" w:rsidRPr="00B32EA3" w:rsidTr="002372FA">
        <w:trPr>
          <w:trHeight w:val="300"/>
        </w:trPr>
        <w:tc>
          <w:tcPr>
            <w:tcW w:w="2066" w:type="pct"/>
            <w:hideMark/>
          </w:tcPr>
          <w:p w:rsidR="00EC5881" w:rsidRPr="00B32EA3" w:rsidRDefault="00EC5881" w:rsidP="00A86BEF">
            <w:pPr>
              <w:jc w:val="center"/>
              <w:rPr>
                <w:color w:val="000000"/>
                <w:sz w:val="20"/>
                <w:lang w:eastAsia="tr-TR"/>
              </w:rPr>
            </w:pPr>
            <w:r>
              <w:rPr>
                <w:color w:val="000000"/>
                <w:sz w:val="20"/>
                <w:lang w:eastAsia="tr-TR"/>
              </w:rPr>
              <w:t>Erasmus (Mimarlık)</w:t>
            </w:r>
          </w:p>
        </w:tc>
        <w:tc>
          <w:tcPr>
            <w:tcW w:w="912" w:type="pct"/>
          </w:tcPr>
          <w:p w:rsidR="00EC5881" w:rsidRPr="00B32EA3" w:rsidRDefault="00B61833" w:rsidP="00D44CA1">
            <w:pPr>
              <w:jc w:val="center"/>
              <w:rPr>
                <w:b/>
                <w:bCs/>
                <w:color w:val="000000"/>
                <w:sz w:val="20"/>
                <w:lang w:eastAsia="tr-TR"/>
              </w:rPr>
            </w:pPr>
            <w:r>
              <w:rPr>
                <w:b/>
                <w:bCs/>
                <w:color w:val="000000"/>
                <w:sz w:val="20"/>
                <w:lang w:eastAsia="tr-TR"/>
              </w:rPr>
              <w:t>5</w:t>
            </w:r>
          </w:p>
        </w:tc>
        <w:tc>
          <w:tcPr>
            <w:tcW w:w="650" w:type="pct"/>
          </w:tcPr>
          <w:p w:rsidR="00EC5881" w:rsidRPr="00B32EA3" w:rsidRDefault="00B61833" w:rsidP="00A86BEF">
            <w:pPr>
              <w:jc w:val="center"/>
              <w:rPr>
                <w:b/>
                <w:bCs/>
                <w:color w:val="000000"/>
                <w:sz w:val="20"/>
                <w:lang w:eastAsia="tr-TR"/>
              </w:rPr>
            </w:pPr>
            <w:r>
              <w:rPr>
                <w:b/>
                <w:bCs/>
                <w:color w:val="000000"/>
                <w:sz w:val="20"/>
                <w:lang w:eastAsia="tr-TR"/>
              </w:rPr>
              <w:t>3</w:t>
            </w:r>
          </w:p>
        </w:tc>
        <w:tc>
          <w:tcPr>
            <w:tcW w:w="734" w:type="pct"/>
          </w:tcPr>
          <w:p w:rsidR="00EC5881" w:rsidRPr="00B32EA3" w:rsidRDefault="00B61833" w:rsidP="00A86BEF">
            <w:pPr>
              <w:jc w:val="center"/>
              <w:rPr>
                <w:b/>
                <w:bCs/>
                <w:color w:val="000000"/>
                <w:sz w:val="20"/>
                <w:lang w:eastAsia="tr-TR"/>
              </w:rPr>
            </w:pPr>
            <w:r>
              <w:rPr>
                <w:b/>
                <w:bCs/>
                <w:color w:val="000000"/>
                <w:sz w:val="20"/>
                <w:lang w:eastAsia="tr-TR"/>
              </w:rPr>
              <w:t>-</w:t>
            </w:r>
          </w:p>
        </w:tc>
        <w:tc>
          <w:tcPr>
            <w:tcW w:w="638" w:type="pct"/>
          </w:tcPr>
          <w:p w:rsidR="00EC5881" w:rsidRPr="00B32EA3" w:rsidRDefault="00B61833" w:rsidP="00A86BEF">
            <w:pPr>
              <w:jc w:val="center"/>
              <w:rPr>
                <w:b/>
                <w:bCs/>
                <w:color w:val="000000"/>
                <w:sz w:val="20"/>
                <w:lang w:eastAsia="tr-TR"/>
              </w:rPr>
            </w:pPr>
            <w:r>
              <w:rPr>
                <w:b/>
                <w:bCs/>
                <w:color w:val="000000"/>
                <w:sz w:val="20"/>
                <w:lang w:eastAsia="tr-TR"/>
              </w:rPr>
              <w:t>-</w:t>
            </w:r>
          </w:p>
        </w:tc>
      </w:tr>
      <w:tr w:rsidR="00EC5881" w:rsidRPr="00B32EA3" w:rsidTr="002372FA">
        <w:trPr>
          <w:trHeight w:val="300"/>
        </w:trPr>
        <w:tc>
          <w:tcPr>
            <w:tcW w:w="2066" w:type="pct"/>
            <w:hideMark/>
          </w:tcPr>
          <w:p w:rsidR="00EC5881" w:rsidRPr="00B32EA3" w:rsidRDefault="00EC5881" w:rsidP="00A86BEF">
            <w:pPr>
              <w:jc w:val="center"/>
              <w:rPr>
                <w:color w:val="000000"/>
                <w:sz w:val="20"/>
                <w:lang w:eastAsia="tr-TR"/>
              </w:rPr>
            </w:pPr>
            <w:r>
              <w:rPr>
                <w:color w:val="000000"/>
                <w:sz w:val="20"/>
                <w:lang w:eastAsia="tr-TR"/>
              </w:rPr>
              <w:t>Mevlana (Mimarlık)</w:t>
            </w:r>
          </w:p>
        </w:tc>
        <w:tc>
          <w:tcPr>
            <w:tcW w:w="912" w:type="pct"/>
          </w:tcPr>
          <w:p w:rsidR="00EC5881" w:rsidRPr="00B32EA3" w:rsidRDefault="00B61833" w:rsidP="00D44CA1">
            <w:pPr>
              <w:jc w:val="center"/>
              <w:rPr>
                <w:color w:val="000000"/>
                <w:sz w:val="20"/>
                <w:lang w:eastAsia="tr-TR"/>
              </w:rPr>
            </w:pPr>
            <w:r>
              <w:rPr>
                <w:color w:val="000000"/>
                <w:sz w:val="20"/>
                <w:lang w:eastAsia="tr-TR"/>
              </w:rPr>
              <w:t>-</w:t>
            </w:r>
          </w:p>
        </w:tc>
        <w:tc>
          <w:tcPr>
            <w:tcW w:w="650" w:type="pct"/>
          </w:tcPr>
          <w:p w:rsidR="00EC5881" w:rsidRPr="00B32EA3" w:rsidRDefault="00B61833" w:rsidP="00A86BEF">
            <w:pPr>
              <w:jc w:val="center"/>
              <w:rPr>
                <w:color w:val="000000"/>
                <w:sz w:val="20"/>
                <w:lang w:eastAsia="tr-TR"/>
              </w:rPr>
            </w:pPr>
            <w:r>
              <w:rPr>
                <w:color w:val="000000"/>
                <w:sz w:val="20"/>
                <w:lang w:eastAsia="tr-TR"/>
              </w:rPr>
              <w:t>-</w:t>
            </w:r>
          </w:p>
        </w:tc>
        <w:tc>
          <w:tcPr>
            <w:tcW w:w="734" w:type="pct"/>
          </w:tcPr>
          <w:p w:rsidR="00EC5881" w:rsidRPr="00B32EA3" w:rsidRDefault="00B61833" w:rsidP="00A86BEF">
            <w:pPr>
              <w:jc w:val="center"/>
              <w:rPr>
                <w:color w:val="000000"/>
                <w:sz w:val="20"/>
                <w:lang w:eastAsia="tr-TR"/>
              </w:rPr>
            </w:pPr>
            <w:r>
              <w:rPr>
                <w:color w:val="000000"/>
                <w:sz w:val="20"/>
                <w:lang w:eastAsia="tr-TR"/>
              </w:rPr>
              <w:t>-</w:t>
            </w:r>
          </w:p>
        </w:tc>
        <w:tc>
          <w:tcPr>
            <w:tcW w:w="638" w:type="pct"/>
          </w:tcPr>
          <w:p w:rsidR="00EC5881" w:rsidRPr="00B32EA3" w:rsidRDefault="00B61833" w:rsidP="00A86BEF">
            <w:pPr>
              <w:jc w:val="center"/>
              <w:rPr>
                <w:color w:val="000000"/>
                <w:sz w:val="20"/>
                <w:lang w:eastAsia="tr-TR"/>
              </w:rPr>
            </w:pPr>
            <w:r>
              <w:rPr>
                <w:color w:val="000000"/>
                <w:sz w:val="20"/>
                <w:lang w:eastAsia="tr-TR"/>
              </w:rPr>
              <w:t>-</w:t>
            </w:r>
          </w:p>
        </w:tc>
      </w:tr>
      <w:tr w:rsidR="00E20E2B" w:rsidRPr="00B32EA3" w:rsidTr="002372FA">
        <w:trPr>
          <w:trHeight w:val="300"/>
        </w:trPr>
        <w:tc>
          <w:tcPr>
            <w:tcW w:w="2066" w:type="pct"/>
          </w:tcPr>
          <w:p w:rsidR="00E20E2B" w:rsidRPr="00B32EA3" w:rsidRDefault="00E20E2B" w:rsidP="00E20E2B">
            <w:pPr>
              <w:jc w:val="center"/>
              <w:rPr>
                <w:color w:val="000000"/>
                <w:sz w:val="20"/>
                <w:lang w:eastAsia="tr-TR"/>
              </w:rPr>
            </w:pPr>
            <w:r>
              <w:rPr>
                <w:color w:val="000000"/>
                <w:sz w:val="20"/>
                <w:lang w:eastAsia="tr-TR"/>
              </w:rPr>
              <w:t>Erasmus (Şehir ve Bölge Planlama Bölümü)</w:t>
            </w:r>
          </w:p>
        </w:tc>
        <w:tc>
          <w:tcPr>
            <w:tcW w:w="912" w:type="pct"/>
          </w:tcPr>
          <w:p w:rsidR="00E20E2B" w:rsidRPr="00B32EA3" w:rsidRDefault="00E20E2B" w:rsidP="00E20E2B">
            <w:pPr>
              <w:jc w:val="center"/>
              <w:rPr>
                <w:b/>
                <w:bCs/>
                <w:color w:val="000000"/>
                <w:sz w:val="20"/>
                <w:lang w:eastAsia="tr-TR"/>
              </w:rPr>
            </w:pPr>
            <w:r>
              <w:rPr>
                <w:b/>
                <w:bCs/>
                <w:color w:val="000000"/>
                <w:sz w:val="20"/>
                <w:lang w:eastAsia="tr-TR"/>
              </w:rPr>
              <w:t>-</w:t>
            </w:r>
          </w:p>
        </w:tc>
        <w:tc>
          <w:tcPr>
            <w:tcW w:w="650" w:type="pct"/>
          </w:tcPr>
          <w:p w:rsidR="00E20E2B" w:rsidRPr="00B32EA3" w:rsidRDefault="00E20E2B" w:rsidP="00E20E2B">
            <w:pPr>
              <w:jc w:val="center"/>
              <w:rPr>
                <w:b/>
                <w:bCs/>
                <w:color w:val="000000"/>
                <w:sz w:val="20"/>
                <w:lang w:eastAsia="tr-TR"/>
              </w:rPr>
            </w:pPr>
            <w:r>
              <w:rPr>
                <w:b/>
                <w:bCs/>
                <w:color w:val="000000"/>
                <w:sz w:val="20"/>
                <w:lang w:eastAsia="tr-TR"/>
              </w:rPr>
              <w:t>1</w:t>
            </w:r>
          </w:p>
        </w:tc>
        <w:tc>
          <w:tcPr>
            <w:tcW w:w="734" w:type="pct"/>
          </w:tcPr>
          <w:p w:rsidR="00E20E2B" w:rsidRPr="00B32EA3" w:rsidRDefault="00E20E2B" w:rsidP="00E20E2B">
            <w:pPr>
              <w:jc w:val="center"/>
              <w:rPr>
                <w:b/>
                <w:bCs/>
                <w:color w:val="000000"/>
                <w:sz w:val="20"/>
                <w:lang w:eastAsia="tr-TR"/>
              </w:rPr>
            </w:pPr>
            <w:r>
              <w:rPr>
                <w:b/>
                <w:bCs/>
                <w:color w:val="000000"/>
                <w:sz w:val="20"/>
                <w:lang w:eastAsia="tr-TR"/>
              </w:rPr>
              <w:t>-</w:t>
            </w:r>
          </w:p>
        </w:tc>
        <w:tc>
          <w:tcPr>
            <w:tcW w:w="638" w:type="pct"/>
          </w:tcPr>
          <w:p w:rsidR="00E20E2B" w:rsidRPr="00B32EA3" w:rsidRDefault="00E20E2B" w:rsidP="00E20E2B">
            <w:pPr>
              <w:jc w:val="center"/>
              <w:rPr>
                <w:b/>
                <w:bCs/>
                <w:color w:val="000000"/>
                <w:sz w:val="20"/>
                <w:lang w:eastAsia="tr-TR"/>
              </w:rPr>
            </w:pPr>
            <w:r>
              <w:rPr>
                <w:b/>
                <w:bCs/>
                <w:color w:val="000000"/>
                <w:sz w:val="20"/>
                <w:lang w:eastAsia="tr-TR"/>
              </w:rPr>
              <w:t>-</w:t>
            </w:r>
          </w:p>
        </w:tc>
      </w:tr>
      <w:tr w:rsidR="00E20E2B" w:rsidRPr="00B32EA3" w:rsidTr="002372FA">
        <w:trPr>
          <w:trHeight w:val="300"/>
        </w:trPr>
        <w:tc>
          <w:tcPr>
            <w:tcW w:w="2066" w:type="pct"/>
          </w:tcPr>
          <w:p w:rsidR="00E20E2B" w:rsidRPr="00B32EA3" w:rsidRDefault="00E20E2B" w:rsidP="00E20E2B">
            <w:pPr>
              <w:jc w:val="center"/>
              <w:rPr>
                <w:color w:val="000000"/>
                <w:sz w:val="20"/>
                <w:lang w:eastAsia="tr-TR"/>
              </w:rPr>
            </w:pPr>
            <w:r>
              <w:rPr>
                <w:color w:val="000000"/>
                <w:sz w:val="20"/>
                <w:lang w:eastAsia="tr-TR"/>
              </w:rPr>
              <w:t>Mevlana (Şehir ve Bölge Planlama Bölümü)</w:t>
            </w:r>
          </w:p>
        </w:tc>
        <w:tc>
          <w:tcPr>
            <w:tcW w:w="912" w:type="pct"/>
          </w:tcPr>
          <w:p w:rsidR="00E20E2B" w:rsidRPr="00B32EA3" w:rsidRDefault="00B61833" w:rsidP="00E20E2B">
            <w:pPr>
              <w:jc w:val="center"/>
              <w:rPr>
                <w:color w:val="000000"/>
                <w:sz w:val="20"/>
                <w:lang w:eastAsia="tr-TR"/>
              </w:rPr>
            </w:pPr>
            <w:r>
              <w:rPr>
                <w:color w:val="000000"/>
                <w:sz w:val="20"/>
                <w:lang w:eastAsia="tr-TR"/>
              </w:rPr>
              <w:t>-</w:t>
            </w:r>
          </w:p>
        </w:tc>
        <w:tc>
          <w:tcPr>
            <w:tcW w:w="650" w:type="pct"/>
          </w:tcPr>
          <w:p w:rsidR="00E20E2B" w:rsidRPr="00B32EA3" w:rsidRDefault="00B61833" w:rsidP="00E20E2B">
            <w:pPr>
              <w:jc w:val="center"/>
              <w:rPr>
                <w:color w:val="000000"/>
                <w:sz w:val="20"/>
                <w:lang w:eastAsia="tr-TR"/>
              </w:rPr>
            </w:pPr>
            <w:r>
              <w:rPr>
                <w:color w:val="000000"/>
                <w:sz w:val="20"/>
                <w:lang w:eastAsia="tr-TR"/>
              </w:rPr>
              <w:t>-</w:t>
            </w:r>
          </w:p>
        </w:tc>
        <w:tc>
          <w:tcPr>
            <w:tcW w:w="734" w:type="pct"/>
          </w:tcPr>
          <w:p w:rsidR="00E20E2B" w:rsidRPr="00B32EA3" w:rsidRDefault="00B61833" w:rsidP="00E20E2B">
            <w:pPr>
              <w:jc w:val="center"/>
              <w:rPr>
                <w:color w:val="000000"/>
                <w:sz w:val="20"/>
                <w:lang w:eastAsia="tr-TR"/>
              </w:rPr>
            </w:pPr>
            <w:r>
              <w:rPr>
                <w:color w:val="000000"/>
                <w:sz w:val="20"/>
                <w:lang w:eastAsia="tr-TR"/>
              </w:rPr>
              <w:t>-</w:t>
            </w:r>
          </w:p>
        </w:tc>
        <w:tc>
          <w:tcPr>
            <w:tcW w:w="638" w:type="pct"/>
          </w:tcPr>
          <w:p w:rsidR="00E20E2B" w:rsidRPr="00B32EA3" w:rsidRDefault="00B61833" w:rsidP="00E20E2B">
            <w:pPr>
              <w:jc w:val="center"/>
              <w:rPr>
                <w:color w:val="000000"/>
                <w:sz w:val="20"/>
                <w:lang w:eastAsia="tr-TR"/>
              </w:rPr>
            </w:pPr>
            <w:r>
              <w:rPr>
                <w:color w:val="000000"/>
                <w:sz w:val="20"/>
                <w:lang w:eastAsia="tr-TR"/>
              </w:rPr>
              <w:t>-</w:t>
            </w:r>
          </w:p>
        </w:tc>
      </w:tr>
      <w:tr w:rsidR="00E20E2B" w:rsidRPr="00B32EA3" w:rsidTr="002372FA">
        <w:trPr>
          <w:trHeight w:val="300"/>
        </w:trPr>
        <w:tc>
          <w:tcPr>
            <w:tcW w:w="2066" w:type="pct"/>
            <w:hideMark/>
          </w:tcPr>
          <w:p w:rsidR="00E20E2B" w:rsidRPr="00B32EA3" w:rsidRDefault="00E20E2B" w:rsidP="00E20E2B">
            <w:pPr>
              <w:jc w:val="center"/>
              <w:rPr>
                <w:b/>
                <w:bCs/>
                <w:color w:val="000000"/>
                <w:sz w:val="20"/>
                <w:lang w:eastAsia="tr-TR"/>
              </w:rPr>
            </w:pPr>
            <w:r w:rsidRPr="00B32EA3">
              <w:rPr>
                <w:b/>
                <w:bCs/>
                <w:color w:val="000000"/>
                <w:sz w:val="20"/>
                <w:lang w:eastAsia="tr-TR"/>
              </w:rPr>
              <w:t>Toplam</w:t>
            </w:r>
          </w:p>
        </w:tc>
        <w:tc>
          <w:tcPr>
            <w:tcW w:w="912" w:type="pct"/>
          </w:tcPr>
          <w:p w:rsidR="00E20E2B" w:rsidRPr="00B32EA3" w:rsidRDefault="00B61833" w:rsidP="00E20E2B">
            <w:pPr>
              <w:jc w:val="center"/>
              <w:rPr>
                <w:b/>
                <w:bCs/>
                <w:color w:val="000000"/>
                <w:sz w:val="20"/>
                <w:lang w:eastAsia="tr-TR"/>
              </w:rPr>
            </w:pPr>
            <w:r>
              <w:rPr>
                <w:b/>
                <w:bCs/>
                <w:color w:val="000000"/>
                <w:sz w:val="20"/>
                <w:lang w:eastAsia="tr-TR"/>
              </w:rPr>
              <w:t>5</w:t>
            </w:r>
          </w:p>
        </w:tc>
        <w:tc>
          <w:tcPr>
            <w:tcW w:w="650" w:type="pct"/>
          </w:tcPr>
          <w:p w:rsidR="00E20E2B" w:rsidRPr="00B32EA3" w:rsidRDefault="00B61833" w:rsidP="00E20E2B">
            <w:pPr>
              <w:jc w:val="center"/>
              <w:rPr>
                <w:b/>
                <w:bCs/>
                <w:color w:val="000000"/>
                <w:sz w:val="20"/>
                <w:lang w:eastAsia="tr-TR"/>
              </w:rPr>
            </w:pPr>
            <w:r>
              <w:rPr>
                <w:b/>
                <w:bCs/>
                <w:color w:val="000000"/>
                <w:sz w:val="20"/>
                <w:lang w:eastAsia="tr-TR"/>
              </w:rPr>
              <w:t>4</w:t>
            </w:r>
          </w:p>
        </w:tc>
        <w:tc>
          <w:tcPr>
            <w:tcW w:w="734" w:type="pct"/>
          </w:tcPr>
          <w:p w:rsidR="00E20E2B" w:rsidRPr="00B32EA3" w:rsidRDefault="00B61833" w:rsidP="00E20E2B">
            <w:pPr>
              <w:jc w:val="center"/>
              <w:rPr>
                <w:b/>
                <w:bCs/>
                <w:color w:val="000000"/>
                <w:sz w:val="20"/>
                <w:lang w:eastAsia="tr-TR"/>
              </w:rPr>
            </w:pPr>
            <w:r>
              <w:rPr>
                <w:b/>
                <w:bCs/>
                <w:color w:val="000000"/>
                <w:sz w:val="20"/>
                <w:lang w:eastAsia="tr-TR"/>
              </w:rPr>
              <w:t>-</w:t>
            </w:r>
          </w:p>
        </w:tc>
        <w:tc>
          <w:tcPr>
            <w:tcW w:w="638" w:type="pct"/>
          </w:tcPr>
          <w:p w:rsidR="00E20E2B" w:rsidRPr="00B32EA3" w:rsidRDefault="00B61833" w:rsidP="00E20E2B">
            <w:pPr>
              <w:jc w:val="center"/>
              <w:rPr>
                <w:b/>
                <w:bCs/>
                <w:color w:val="000000"/>
                <w:sz w:val="20"/>
                <w:lang w:eastAsia="tr-TR"/>
              </w:rPr>
            </w:pPr>
            <w:r>
              <w:rPr>
                <w:b/>
                <w:bCs/>
                <w:color w:val="000000"/>
                <w:sz w:val="20"/>
                <w:lang w:eastAsia="tr-TR"/>
              </w:rPr>
              <w:t>-</w:t>
            </w:r>
          </w:p>
        </w:tc>
      </w:tr>
    </w:tbl>
    <w:p w:rsidR="00471DFB" w:rsidRDefault="00471DFB" w:rsidP="0094318D"/>
    <w:p w:rsidR="007B30D7" w:rsidRDefault="007B30D7" w:rsidP="0094318D"/>
    <w:p w:rsidR="00471DFB" w:rsidRDefault="00471DFB" w:rsidP="0094318D"/>
    <w:p w:rsidR="00A971AE" w:rsidRDefault="0094318D" w:rsidP="0094318D">
      <w:bookmarkStart w:id="20" w:name="_Toc506208175"/>
      <w:r>
        <w:t xml:space="preserve">Tablo </w:t>
      </w:r>
      <w:r w:rsidR="009905C5">
        <w:fldChar w:fldCharType="begin"/>
      </w:r>
      <w:r w:rsidR="009905C5">
        <w:instrText xml:space="preserve"> SEQ Tablo \* ARABIC </w:instrText>
      </w:r>
      <w:r w:rsidR="009905C5">
        <w:fldChar w:fldCharType="separate"/>
      </w:r>
      <w:r w:rsidR="004815D5">
        <w:rPr>
          <w:noProof/>
        </w:rPr>
        <w:t>4</w:t>
      </w:r>
      <w:r w:rsidR="009905C5">
        <w:rPr>
          <w:noProof/>
        </w:rPr>
        <w:fldChar w:fldCharType="end"/>
      </w:r>
      <w:r w:rsidR="006B4046">
        <w:t>: Farabi Değişim Programından Faydalanan Öğrenci Sayıları</w:t>
      </w:r>
      <w:bookmarkEnd w:id="20"/>
    </w:p>
    <w:tbl>
      <w:tblPr>
        <w:tblStyle w:val="TabloKlavuzu"/>
        <w:tblW w:w="5000" w:type="pct"/>
        <w:tblLook w:val="04A0" w:firstRow="1" w:lastRow="0" w:firstColumn="1" w:lastColumn="0" w:noHBand="0" w:noVBand="1"/>
      </w:tblPr>
      <w:tblGrid>
        <w:gridCol w:w="2464"/>
        <w:gridCol w:w="2273"/>
        <w:gridCol w:w="1137"/>
        <w:gridCol w:w="2177"/>
        <w:gridCol w:w="1235"/>
      </w:tblGrid>
      <w:tr w:rsidR="006B4046" w:rsidRPr="000E0C37" w:rsidTr="00D11B0E">
        <w:trPr>
          <w:trHeight w:val="300"/>
        </w:trPr>
        <w:tc>
          <w:tcPr>
            <w:tcW w:w="1327" w:type="pct"/>
            <w:vMerge w:val="restart"/>
            <w:hideMark/>
          </w:tcPr>
          <w:p w:rsidR="006B4046" w:rsidRPr="000E0C37" w:rsidRDefault="006B4046" w:rsidP="00A86BEF">
            <w:pPr>
              <w:jc w:val="center"/>
              <w:rPr>
                <w:b/>
                <w:bCs/>
                <w:color w:val="000000"/>
                <w:sz w:val="20"/>
                <w:lang w:eastAsia="tr-TR"/>
              </w:rPr>
            </w:pPr>
            <w:r w:rsidRPr="000E0C37">
              <w:rPr>
                <w:b/>
                <w:bCs/>
                <w:color w:val="000000"/>
                <w:sz w:val="20"/>
                <w:lang w:eastAsia="tr-TR"/>
              </w:rPr>
              <w:t>Farabi Değişim Programı</w:t>
            </w:r>
          </w:p>
        </w:tc>
        <w:tc>
          <w:tcPr>
            <w:tcW w:w="1836" w:type="pct"/>
            <w:gridSpan w:val="2"/>
            <w:hideMark/>
          </w:tcPr>
          <w:p w:rsidR="006B4046" w:rsidRPr="000E0C37" w:rsidRDefault="006B4046" w:rsidP="00A86BEF">
            <w:pPr>
              <w:jc w:val="center"/>
              <w:rPr>
                <w:b/>
                <w:bCs/>
                <w:color w:val="000000"/>
                <w:sz w:val="20"/>
                <w:lang w:eastAsia="tr-TR"/>
              </w:rPr>
            </w:pPr>
            <w:r w:rsidRPr="000E0C37">
              <w:rPr>
                <w:b/>
                <w:bCs/>
                <w:color w:val="000000"/>
                <w:sz w:val="20"/>
                <w:lang w:eastAsia="tr-TR"/>
              </w:rPr>
              <w:t>Giden</w:t>
            </w:r>
          </w:p>
        </w:tc>
        <w:tc>
          <w:tcPr>
            <w:tcW w:w="1837" w:type="pct"/>
            <w:gridSpan w:val="2"/>
            <w:hideMark/>
          </w:tcPr>
          <w:p w:rsidR="006B4046" w:rsidRPr="000E0C37" w:rsidRDefault="006B4046" w:rsidP="00A86BEF">
            <w:pPr>
              <w:jc w:val="center"/>
              <w:rPr>
                <w:b/>
                <w:bCs/>
                <w:color w:val="000000"/>
                <w:sz w:val="20"/>
                <w:lang w:eastAsia="tr-TR"/>
              </w:rPr>
            </w:pPr>
            <w:r w:rsidRPr="000E0C37">
              <w:rPr>
                <w:b/>
                <w:bCs/>
                <w:color w:val="000000"/>
                <w:sz w:val="20"/>
                <w:lang w:eastAsia="tr-TR"/>
              </w:rPr>
              <w:t>Gelen</w:t>
            </w:r>
          </w:p>
        </w:tc>
      </w:tr>
      <w:tr w:rsidR="002372FA" w:rsidRPr="000E0C37" w:rsidTr="006B4046">
        <w:trPr>
          <w:trHeight w:val="300"/>
        </w:trPr>
        <w:tc>
          <w:tcPr>
            <w:tcW w:w="1327" w:type="pct"/>
            <w:vMerge/>
            <w:hideMark/>
          </w:tcPr>
          <w:p w:rsidR="002372FA" w:rsidRPr="000E0C37" w:rsidRDefault="002372FA" w:rsidP="00A86BEF">
            <w:pPr>
              <w:jc w:val="center"/>
              <w:rPr>
                <w:b/>
                <w:bCs/>
                <w:color w:val="000000"/>
                <w:sz w:val="20"/>
                <w:lang w:eastAsia="tr-TR"/>
              </w:rPr>
            </w:pPr>
          </w:p>
        </w:tc>
        <w:tc>
          <w:tcPr>
            <w:tcW w:w="1224" w:type="pct"/>
            <w:hideMark/>
          </w:tcPr>
          <w:p w:rsidR="002372FA" w:rsidRPr="00D54EDC" w:rsidRDefault="002372FA" w:rsidP="009A46AE">
            <w:pPr>
              <w:jc w:val="center"/>
              <w:rPr>
                <w:b/>
                <w:bCs/>
                <w:color w:val="000000"/>
                <w:sz w:val="20"/>
                <w:lang w:eastAsia="tr-TR"/>
              </w:rPr>
            </w:pPr>
            <w:r>
              <w:rPr>
                <w:b/>
                <w:bCs/>
                <w:color w:val="000000"/>
                <w:sz w:val="20"/>
                <w:lang w:eastAsia="tr-TR"/>
              </w:rPr>
              <w:t>2016</w:t>
            </w:r>
          </w:p>
        </w:tc>
        <w:tc>
          <w:tcPr>
            <w:tcW w:w="612" w:type="pct"/>
            <w:hideMark/>
          </w:tcPr>
          <w:p w:rsidR="002372FA" w:rsidRPr="00D54EDC" w:rsidRDefault="002372FA" w:rsidP="009A46AE">
            <w:pPr>
              <w:jc w:val="center"/>
              <w:rPr>
                <w:b/>
                <w:bCs/>
                <w:color w:val="000000"/>
                <w:sz w:val="20"/>
                <w:lang w:eastAsia="tr-TR"/>
              </w:rPr>
            </w:pPr>
            <w:r>
              <w:rPr>
                <w:b/>
                <w:bCs/>
                <w:color w:val="000000"/>
                <w:sz w:val="20"/>
                <w:lang w:eastAsia="tr-TR"/>
              </w:rPr>
              <w:t>2017</w:t>
            </w:r>
          </w:p>
        </w:tc>
        <w:tc>
          <w:tcPr>
            <w:tcW w:w="1172" w:type="pct"/>
            <w:hideMark/>
          </w:tcPr>
          <w:p w:rsidR="002372FA" w:rsidRPr="00D54EDC" w:rsidRDefault="002372FA" w:rsidP="009A46AE">
            <w:pPr>
              <w:jc w:val="center"/>
              <w:rPr>
                <w:b/>
                <w:bCs/>
                <w:color w:val="000000"/>
                <w:sz w:val="20"/>
                <w:lang w:eastAsia="tr-TR"/>
              </w:rPr>
            </w:pPr>
            <w:r>
              <w:rPr>
                <w:b/>
                <w:bCs/>
                <w:color w:val="000000"/>
                <w:sz w:val="20"/>
                <w:lang w:eastAsia="tr-TR"/>
              </w:rPr>
              <w:t>2016</w:t>
            </w:r>
          </w:p>
        </w:tc>
        <w:tc>
          <w:tcPr>
            <w:tcW w:w="665" w:type="pct"/>
            <w:hideMark/>
          </w:tcPr>
          <w:p w:rsidR="002372FA" w:rsidRPr="00D54EDC" w:rsidRDefault="002372FA" w:rsidP="009A46AE">
            <w:pPr>
              <w:jc w:val="center"/>
              <w:rPr>
                <w:b/>
                <w:bCs/>
                <w:color w:val="000000"/>
                <w:sz w:val="20"/>
                <w:lang w:eastAsia="tr-TR"/>
              </w:rPr>
            </w:pPr>
            <w:r>
              <w:rPr>
                <w:b/>
                <w:bCs/>
                <w:color w:val="000000"/>
                <w:sz w:val="20"/>
                <w:lang w:eastAsia="tr-TR"/>
              </w:rPr>
              <w:t>2017</w:t>
            </w:r>
          </w:p>
        </w:tc>
      </w:tr>
      <w:tr w:rsidR="00AF16FC" w:rsidRPr="000E0C37" w:rsidTr="002372FA">
        <w:trPr>
          <w:trHeight w:val="300"/>
        </w:trPr>
        <w:tc>
          <w:tcPr>
            <w:tcW w:w="1327" w:type="pct"/>
            <w:hideMark/>
          </w:tcPr>
          <w:p w:rsidR="00AF16FC" w:rsidRPr="000E0C37" w:rsidRDefault="00AF16FC" w:rsidP="00A86BEF">
            <w:pPr>
              <w:jc w:val="center"/>
              <w:rPr>
                <w:color w:val="000000"/>
                <w:sz w:val="20"/>
                <w:lang w:eastAsia="tr-TR"/>
              </w:rPr>
            </w:pPr>
            <w:r>
              <w:rPr>
                <w:color w:val="000000"/>
                <w:sz w:val="20"/>
                <w:lang w:eastAsia="tr-TR"/>
              </w:rPr>
              <w:t>Mimarlık Bölümü</w:t>
            </w:r>
          </w:p>
        </w:tc>
        <w:tc>
          <w:tcPr>
            <w:tcW w:w="1224" w:type="pct"/>
          </w:tcPr>
          <w:p w:rsidR="00AF16FC" w:rsidRPr="000E0C37" w:rsidRDefault="00B61833" w:rsidP="00D44CA1">
            <w:pPr>
              <w:jc w:val="center"/>
              <w:rPr>
                <w:b/>
                <w:bCs/>
                <w:color w:val="000000"/>
                <w:sz w:val="20"/>
                <w:lang w:eastAsia="tr-TR"/>
              </w:rPr>
            </w:pPr>
            <w:r>
              <w:rPr>
                <w:b/>
                <w:bCs/>
                <w:color w:val="000000"/>
                <w:sz w:val="20"/>
                <w:lang w:eastAsia="tr-TR"/>
              </w:rPr>
              <w:t>4</w:t>
            </w:r>
          </w:p>
        </w:tc>
        <w:tc>
          <w:tcPr>
            <w:tcW w:w="612" w:type="pct"/>
          </w:tcPr>
          <w:p w:rsidR="00AF16FC" w:rsidRPr="000E0C37" w:rsidRDefault="00B61833" w:rsidP="00A86BEF">
            <w:pPr>
              <w:jc w:val="center"/>
              <w:rPr>
                <w:b/>
                <w:bCs/>
                <w:color w:val="000000"/>
                <w:sz w:val="20"/>
                <w:lang w:eastAsia="tr-TR"/>
              </w:rPr>
            </w:pPr>
            <w:r>
              <w:rPr>
                <w:b/>
                <w:bCs/>
                <w:color w:val="000000"/>
                <w:sz w:val="20"/>
                <w:lang w:eastAsia="tr-TR"/>
              </w:rPr>
              <w:t>9</w:t>
            </w:r>
          </w:p>
        </w:tc>
        <w:tc>
          <w:tcPr>
            <w:tcW w:w="1172" w:type="pct"/>
          </w:tcPr>
          <w:p w:rsidR="00AF16FC" w:rsidRPr="000E0C37" w:rsidRDefault="00B61833" w:rsidP="00A86BEF">
            <w:pPr>
              <w:jc w:val="center"/>
              <w:rPr>
                <w:b/>
                <w:bCs/>
                <w:color w:val="000000"/>
                <w:sz w:val="20"/>
                <w:lang w:eastAsia="tr-TR"/>
              </w:rPr>
            </w:pPr>
            <w:r>
              <w:rPr>
                <w:b/>
                <w:bCs/>
                <w:color w:val="000000"/>
                <w:sz w:val="20"/>
                <w:lang w:eastAsia="tr-TR"/>
              </w:rPr>
              <w:t>-</w:t>
            </w:r>
          </w:p>
        </w:tc>
        <w:tc>
          <w:tcPr>
            <w:tcW w:w="665" w:type="pct"/>
          </w:tcPr>
          <w:p w:rsidR="00AF16FC" w:rsidRPr="000E0C37" w:rsidRDefault="00B61833" w:rsidP="00A86BEF">
            <w:pPr>
              <w:jc w:val="center"/>
              <w:rPr>
                <w:b/>
                <w:bCs/>
                <w:color w:val="000000"/>
                <w:sz w:val="20"/>
                <w:lang w:eastAsia="tr-TR"/>
              </w:rPr>
            </w:pPr>
            <w:r>
              <w:rPr>
                <w:b/>
                <w:bCs/>
                <w:color w:val="000000"/>
                <w:sz w:val="20"/>
                <w:lang w:eastAsia="tr-TR"/>
              </w:rPr>
              <w:t>-</w:t>
            </w:r>
          </w:p>
        </w:tc>
      </w:tr>
      <w:tr w:rsidR="00AF16FC" w:rsidRPr="000E0C37" w:rsidTr="002372FA">
        <w:trPr>
          <w:trHeight w:val="300"/>
        </w:trPr>
        <w:tc>
          <w:tcPr>
            <w:tcW w:w="1327" w:type="pct"/>
            <w:hideMark/>
          </w:tcPr>
          <w:p w:rsidR="00AF16FC" w:rsidRPr="003422D4" w:rsidRDefault="00AF16FC" w:rsidP="00A86BEF">
            <w:pPr>
              <w:jc w:val="center"/>
              <w:rPr>
                <w:color w:val="000000"/>
                <w:sz w:val="20"/>
                <w:lang w:val="de-DE" w:eastAsia="tr-TR"/>
              </w:rPr>
            </w:pPr>
            <w:r w:rsidRPr="003422D4">
              <w:rPr>
                <w:sz w:val="20"/>
                <w:lang w:val="de-DE" w:eastAsia="tr-TR"/>
              </w:rPr>
              <w:t>Şehir ve Bölge Planlama Bölümü</w:t>
            </w:r>
          </w:p>
        </w:tc>
        <w:tc>
          <w:tcPr>
            <w:tcW w:w="1224" w:type="pct"/>
          </w:tcPr>
          <w:p w:rsidR="00AF16FC" w:rsidRPr="00B61833" w:rsidRDefault="00B61833" w:rsidP="00D44CA1">
            <w:pPr>
              <w:jc w:val="center"/>
              <w:rPr>
                <w:b/>
                <w:color w:val="000000"/>
                <w:sz w:val="20"/>
                <w:lang w:eastAsia="tr-TR"/>
              </w:rPr>
            </w:pPr>
            <w:r w:rsidRPr="00B61833">
              <w:rPr>
                <w:b/>
                <w:color w:val="000000"/>
                <w:sz w:val="20"/>
                <w:lang w:eastAsia="tr-TR"/>
              </w:rPr>
              <w:t>7</w:t>
            </w:r>
          </w:p>
        </w:tc>
        <w:tc>
          <w:tcPr>
            <w:tcW w:w="612" w:type="pct"/>
          </w:tcPr>
          <w:p w:rsidR="00AF16FC" w:rsidRPr="00B61833" w:rsidRDefault="00B61833" w:rsidP="00A86BEF">
            <w:pPr>
              <w:jc w:val="center"/>
              <w:rPr>
                <w:b/>
                <w:color w:val="000000"/>
                <w:sz w:val="20"/>
                <w:lang w:eastAsia="tr-TR"/>
              </w:rPr>
            </w:pPr>
            <w:r w:rsidRPr="00B61833">
              <w:rPr>
                <w:b/>
                <w:color w:val="000000"/>
                <w:sz w:val="20"/>
                <w:lang w:eastAsia="tr-TR"/>
              </w:rPr>
              <w:t>10</w:t>
            </w:r>
          </w:p>
        </w:tc>
        <w:tc>
          <w:tcPr>
            <w:tcW w:w="1172" w:type="pct"/>
          </w:tcPr>
          <w:p w:rsidR="00AF16FC" w:rsidRPr="000E0C37" w:rsidRDefault="00B61833" w:rsidP="00A86BEF">
            <w:pPr>
              <w:jc w:val="center"/>
              <w:rPr>
                <w:color w:val="000000"/>
                <w:sz w:val="20"/>
                <w:lang w:eastAsia="tr-TR"/>
              </w:rPr>
            </w:pPr>
            <w:r>
              <w:rPr>
                <w:color w:val="000000"/>
                <w:sz w:val="20"/>
                <w:lang w:eastAsia="tr-TR"/>
              </w:rPr>
              <w:t>-</w:t>
            </w:r>
          </w:p>
        </w:tc>
        <w:tc>
          <w:tcPr>
            <w:tcW w:w="665" w:type="pct"/>
          </w:tcPr>
          <w:p w:rsidR="00AF16FC" w:rsidRPr="000E0C37" w:rsidRDefault="00B61833" w:rsidP="00A86BEF">
            <w:pPr>
              <w:jc w:val="center"/>
              <w:rPr>
                <w:color w:val="000000"/>
                <w:sz w:val="20"/>
                <w:lang w:eastAsia="tr-TR"/>
              </w:rPr>
            </w:pPr>
            <w:r>
              <w:rPr>
                <w:color w:val="000000"/>
                <w:sz w:val="20"/>
                <w:lang w:eastAsia="tr-TR"/>
              </w:rPr>
              <w:t>-</w:t>
            </w:r>
          </w:p>
        </w:tc>
      </w:tr>
      <w:tr w:rsidR="00AF16FC" w:rsidRPr="000E0C37" w:rsidTr="002372FA">
        <w:trPr>
          <w:trHeight w:val="300"/>
        </w:trPr>
        <w:tc>
          <w:tcPr>
            <w:tcW w:w="1327" w:type="pct"/>
            <w:hideMark/>
          </w:tcPr>
          <w:p w:rsidR="00AF16FC" w:rsidRPr="000E0C37" w:rsidRDefault="00AF16FC" w:rsidP="00A86BEF">
            <w:pPr>
              <w:jc w:val="center"/>
              <w:rPr>
                <w:b/>
                <w:bCs/>
                <w:color w:val="000000"/>
                <w:sz w:val="20"/>
                <w:lang w:eastAsia="tr-TR"/>
              </w:rPr>
            </w:pPr>
            <w:r w:rsidRPr="000E0C37">
              <w:rPr>
                <w:b/>
                <w:bCs/>
                <w:color w:val="000000"/>
                <w:sz w:val="20"/>
                <w:lang w:eastAsia="tr-TR"/>
              </w:rPr>
              <w:t>Toplam</w:t>
            </w:r>
          </w:p>
        </w:tc>
        <w:tc>
          <w:tcPr>
            <w:tcW w:w="1224" w:type="pct"/>
          </w:tcPr>
          <w:p w:rsidR="00AF16FC" w:rsidRPr="000E0C37" w:rsidRDefault="00B61833" w:rsidP="00D44CA1">
            <w:pPr>
              <w:jc w:val="center"/>
              <w:rPr>
                <w:b/>
                <w:bCs/>
                <w:color w:val="000000"/>
                <w:sz w:val="20"/>
                <w:lang w:eastAsia="tr-TR"/>
              </w:rPr>
            </w:pPr>
            <w:r>
              <w:rPr>
                <w:b/>
                <w:bCs/>
                <w:color w:val="000000"/>
                <w:sz w:val="20"/>
                <w:lang w:eastAsia="tr-TR"/>
              </w:rPr>
              <w:t>11</w:t>
            </w:r>
          </w:p>
        </w:tc>
        <w:tc>
          <w:tcPr>
            <w:tcW w:w="612" w:type="pct"/>
          </w:tcPr>
          <w:p w:rsidR="00AF16FC" w:rsidRPr="000E0C37" w:rsidRDefault="00B61833" w:rsidP="00A86BEF">
            <w:pPr>
              <w:jc w:val="center"/>
              <w:rPr>
                <w:b/>
                <w:bCs/>
                <w:color w:val="000000"/>
                <w:sz w:val="20"/>
                <w:lang w:eastAsia="tr-TR"/>
              </w:rPr>
            </w:pPr>
            <w:r>
              <w:rPr>
                <w:b/>
                <w:bCs/>
                <w:color w:val="000000"/>
                <w:sz w:val="20"/>
                <w:lang w:eastAsia="tr-TR"/>
              </w:rPr>
              <w:t>19</w:t>
            </w:r>
          </w:p>
        </w:tc>
        <w:tc>
          <w:tcPr>
            <w:tcW w:w="1172" w:type="pct"/>
          </w:tcPr>
          <w:p w:rsidR="00AF16FC" w:rsidRPr="000E0C37" w:rsidRDefault="00B61833" w:rsidP="00A86BEF">
            <w:pPr>
              <w:jc w:val="center"/>
              <w:rPr>
                <w:b/>
                <w:bCs/>
                <w:color w:val="000000"/>
                <w:sz w:val="20"/>
                <w:lang w:eastAsia="tr-TR"/>
              </w:rPr>
            </w:pPr>
            <w:r>
              <w:rPr>
                <w:b/>
                <w:bCs/>
                <w:color w:val="000000"/>
                <w:sz w:val="20"/>
                <w:lang w:eastAsia="tr-TR"/>
              </w:rPr>
              <w:t>-</w:t>
            </w:r>
          </w:p>
        </w:tc>
        <w:tc>
          <w:tcPr>
            <w:tcW w:w="665" w:type="pct"/>
          </w:tcPr>
          <w:p w:rsidR="00AF16FC" w:rsidRPr="000E0C37" w:rsidRDefault="00B61833" w:rsidP="00A86BEF">
            <w:pPr>
              <w:jc w:val="center"/>
              <w:rPr>
                <w:b/>
                <w:bCs/>
                <w:color w:val="000000"/>
                <w:sz w:val="20"/>
                <w:lang w:eastAsia="tr-TR"/>
              </w:rPr>
            </w:pPr>
            <w:r>
              <w:rPr>
                <w:b/>
                <w:bCs/>
                <w:color w:val="000000"/>
                <w:sz w:val="20"/>
                <w:lang w:eastAsia="tr-TR"/>
              </w:rPr>
              <w:t>-</w:t>
            </w:r>
          </w:p>
        </w:tc>
      </w:tr>
    </w:tbl>
    <w:p w:rsidR="006B4046" w:rsidRPr="0094318D" w:rsidRDefault="00D11B0E" w:rsidP="00D11B0E">
      <w:pPr>
        <w:pStyle w:val="Balk2"/>
        <w:rPr>
          <w:rFonts w:asciiTheme="minorHAnsi" w:hAnsiTheme="minorHAnsi" w:cs="Times New Roman"/>
          <w:color w:val="auto"/>
          <w:sz w:val="28"/>
          <w:szCs w:val="28"/>
        </w:rPr>
      </w:pPr>
      <w:bookmarkStart w:id="21" w:name="_Toc506208156"/>
      <w:r w:rsidRPr="0094318D">
        <w:rPr>
          <w:rFonts w:asciiTheme="minorHAnsi" w:hAnsiTheme="minorHAnsi" w:cs="Times New Roman"/>
          <w:bCs w:val="0"/>
          <w:color w:val="auto"/>
          <w:sz w:val="28"/>
          <w:szCs w:val="28"/>
        </w:rPr>
        <w:t>C.4 Eğitim - Öğretim Kadrosu</w:t>
      </w:r>
      <w:bookmarkEnd w:id="21"/>
    </w:p>
    <w:p w:rsidR="00A971AE" w:rsidRDefault="000F2F64" w:rsidP="000F2F64">
      <w:r w:rsidRPr="007D7605">
        <w:t>Akademik kadronun, hem öğretim üyesi (yardımcı doçent, doçent</w:t>
      </w:r>
      <w:r>
        <w:t xml:space="preserve">, </w:t>
      </w:r>
      <w:r w:rsidRPr="007D7605">
        <w:t>profesör) hem de araştırma görevlisi seviyesinde geliştirilmesi gerekmektedir. YÖK yasasının ilgili maddelerince diğer üniversitelerden zaman zaman kısa süreli öğretim üyesi desteği alınmaktadır. Önümüzdeki eğitim-öğretim dönemlerinde de bu desteğin alınmasının sürdürülmesi öngörülmektedir.</w:t>
      </w:r>
      <w:r>
        <w:t xml:space="preserve"> </w:t>
      </w:r>
      <w:r w:rsidRPr="007D7605">
        <w:t>Fakültede öğretim elemanı başına düşen öğrenci sayısı mimarlık ve şehir-bölge planlama eğitimlerinin gerektirdiği evrensel standartların altında kalmaktadır. Öğrenci kontenjanlarının azaltılması ve öğretim elemanı sayısının artırılması yerinde olacaktır.</w:t>
      </w:r>
      <w:r>
        <w:t xml:space="preserve"> Tablo 5, fakültemiz akademik personelinin unvanlarına göre dağılımını göstermektedir.</w:t>
      </w:r>
    </w:p>
    <w:p w:rsidR="000F2F64" w:rsidRDefault="0094318D" w:rsidP="0094318D">
      <w:bookmarkStart w:id="22" w:name="_Toc506208176"/>
      <w:r>
        <w:t xml:space="preserve">Tablo </w:t>
      </w:r>
      <w:r w:rsidR="009905C5">
        <w:fldChar w:fldCharType="begin"/>
      </w:r>
      <w:r w:rsidR="009905C5">
        <w:instrText xml:space="preserve"> SEQ Tablo \* ARABIC </w:instrText>
      </w:r>
      <w:r w:rsidR="009905C5">
        <w:fldChar w:fldCharType="separate"/>
      </w:r>
      <w:r w:rsidR="004815D5">
        <w:rPr>
          <w:noProof/>
        </w:rPr>
        <w:t>5</w:t>
      </w:r>
      <w:r w:rsidR="009905C5">
        <w:rPr>
          <w:noProof/>
        </w:rPr>
        <w:fldChar w:fldCharType="end"/>
      </w:r>
      <w:r w:rsidR="000F2F64">
        <w:t>: Mimarlık Fakültesi Akademik Personel</w:t>
      </w:r>
      <w:r w:rsidR="008D0ABF">
        <w:t>in Unvanlara Göre Dağılımı (2017</w:t>
      </w:r>
      <w:r w:rsidR="000F2F64">
        <w:t>)</w:t>
      </w:r>
      <w:bookmarkEnd w:id="22"/>
    </w:p>
    <w:tbl>
      <w:tblPr>
        <w:tblStyle w:val="TabloKlavuzu"/>
        <w:tblW w:w="5000" w:type="pct"/>
        <w:tblLook w:val="04A0" w:firstRow="1" w:lastRow="0" w:firstColumn="1" w:lastColumn="0" w:noHBand="0" w:noVBand="1"/>
      </w:tblPr>
      <w:tblGrid>
        <w:gridCol w:w="4294"/>
        <w:gridCol w:w="4992"/>
      </w:tblGrid>
      <w:tr w:rsidR="000F2F64" w:rsidRPr="00D57DB9" w:rsidTr="00A86BEF">
        <w:trPr>
          <w:trHeight w:val="264"/>
        </w:trPr>
        <w:tc>
          <w:tcPr>
            <w:tcW w:w="5000" w:type="pct"/>
            <w:gridSpan w:val="2"/>
          </w:tcPr>
          <w:p w:rsidR="000F2F64" w:rsidRPr="00D57DB9" w:rsidRDefault="000F2F64" w:rsidP="00A86BEF">
            <w:pPr>
              <w:spacing w:before="0" w:line="276" w:lineRule="auto"/>
              <w:jc w:val="center"/>
              <w:rPr>
                <w:rFonts w:cs="Times New Roman"/>
                <w:szCs w:val="24"/>
              </w:rPr>
            </w:pPr>
            <w:r w:rsidRPr="00D57DB9">
              <w:rPr>
                <w:rFonts w:cs="Times New Roman"/>
                <w:b/>
                <w:szCs w:val="24"/>
              </w:rPr>
              <w:t xml:space="preserve">UNVANLAR İTİBARİ İLE AKADEMİK PERSONEL SAYISI </w:t>
            </w:r>
          </w:p>
        </w:tc>
      </w:tr>
      <w:tr w:rsidR="000F2F64" w:rsidRPr="00D57DB9" w:rsidTr="00A86BEF">
        <w:trPr>
          <w:trHeight w:val="264"/>
        </w:trPr>
        <w:tc>
          <w:tcPr>
            <w:tcW w:w="2312" w:type="pct"/>
          </w:tcPr>
          <w:p w:rsidR="000F2F64" w:rsidRPr="00D57DB9" w:rsidRDefault="000F2F64" w:rsidP="00A86BEF">
            <w:pPr>
              <w:spacing w:before="0" w:line="276" w:lineRule="auto"/>
              <w:rPr>
                <w:rFonts w:cs="Times New Roman"/>
                <w:szCs w:val="24"/>
              </w:rPr>
            </w:pPr>
            <w:r w:rsidRPr="00D57DB9">
              <w:rPr>
                <w:rFonts w:cs="Times New Roman"/>
                <w:b/>
                <w:szCs w:val="24"/>
              </w:rPr>
              <w:t xml:space="preserve">UNVAN </w:t>
            </w:r>
          </w:p>
        </w:tc>
        <w:tc>
          <w:tcPr>
            <w:tcW w:w="2688" w:type="pct"/>
          </w:tcPr>
          <w:p w:rsidR="000F2F64" w:rsidRPr="00D57DB9" w:rsidRDefault="002372FA" w:rsidP="00A86BEF">
            <w:pPr>
              <w:spacing w:before="0" w:line="276" w:lineRule="auto"/>
              <w:jc w:val="center"/>
              <w:rPr>
                <w:rFonts w:cs="Times New Roman"/>
                <w:szCs w:val="24"/>
              </w:rPr>
            </w:pPr>
            <w:r>
              <w:rPr>
                <w:rFonts w:cs="Times New Roman"/>
                <w:b/>
                <w:szCs w:val="24"/>
              </w:rPr>
              <w:t>2017</w:t>
            </w:r>
          </w:p>
        </w:tc>
      </w:tr>
      <w:tr w:rsidR="008D0ABF" w:rsidRPr="00D57DB9" w:rsidTr="00A86BEF">
        <w:trPr>
          <w:trHeight w:val="266"/>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Profesör </w:t>
            </w:r>
          </w:p>
        </w:tc>
        <w:tc>
          <w:tcPr>
            <w:tcW w:w="2688" w:type="pct"/>
          </w:tcPr>
          <w:p w:rsidR="008D0ABF" w:rsidRPr="00BB67DB" w:rsidRDefault="008D0ABF" w:rsidP="008D0ABF">
            <w:pPr>
              <w:jc w:val="center"/>
            </w:pPr>
            <w:r>
              <w:t>1</w:t>
            </w:r>
          </w:p>
        </w:tc>
      </w:tr>
      <w:tr w:rsidR="008D0ABF" w:rsidRPr="00D57DB9" w:rsidTr="00A86BEF">
        <w:trPr>
          <w:trHeight w:val="264"/>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Doçent </w:t>
            </w:r>
          </w:p>
        </w:tc>
        <w:tc>
          <w:tcPr>
            <w:tcW w:w="2688" w:type="pct"/>
          </w:tcPr>
          <w:p w:rsidR="008D0ABF" w:rsidRPr="00BB67DB" w:rsidRDefault="008D0ABF" w:rsidP="008D0ABF">
            <w:pPr>
              <w:jc w:val="center"/>
            </w:pPr>
            <w:r>
              <w:t>5</w:t>
            </w:r>
          </w:p>
        </w:tc>
      </w:tr>
      <w:tr w:rsidR="008D0ABF" w:rsidRPr="00D57DB9" w:rsidTr="00A86BEF">
        <w:trPr>
          <w:trHeight w:val="266"/>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Yardımcı Doçent </w:t>
            </w:r>
          </w:p>
        </w:tc>
        <w:tc>
          <w:tcPr>
            <w:tcW w:w="2688" w:type="pct"/>
          </w:tcPr>
          <w:p w:rsidR="008D0ABF" w:rsidRDefault="008D0ABF" w:rsidP="008D0ABF">
            <w:pPr>
              <w:jc w:val="center"/>
              <w:rPr>
                <w:rFonts w:eastAsia="Times New Roman"/>
              </w:rPr>
            </w:pPr>
            <w:r>
              <w:rPr>
                <w:rFonts w:eastAsia="Times New Roman"/>
              </w:rPr>
              <w:t>16</w:t>
            </w:r>
          </w:p>
        </w:tc>
      </w:tr>
      <w:tr w:rsidR="008D0ABF" w:rsidRPr="00D57DB9" w:rsidTr="00A86BEF">
        <w:trPr>
          <w:trHeight w:val="264"/>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Öğretim Görevlisi </w:t>
            </w:r>
          </w:p>
        </w:tc>
        <w:tc>
          <w:tcPr>
            <w:tcW w:w="2688" w:type="pct"/>
          </w:tcPr>
          <w:p w:rsidR="008D0ABF" w:rsidRPr="00BB67DB" w:rsidRDefault="008D0ABF" w:rsidP="008D0ABF">
            <w:pPr>
              <w:jc w:val="center"/>
            </w:pPr>
            <w:r>
              <w:t>1</w:t>
            </w:r>
          </w:p>
        </w:tc>
      </w:tr>
      <w:tr w:rsidR="008D0ABF" w:rsidRPr="00D57DB9" w:rsidTr="00A86BEF">
        <w:trPr>
          <w:trHeight w:val="266"/>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Okutman </w:t>
            </w:r>
          </w:p>
        </w:tc>
        <w:tc>
          <w:tcPr>
            <w:tcW w:w="2688" w:type="pct"/>
          </w:tcPr>
          <w:p w:rsidR="008D0ABF" w:rsidRPr="00BB67DB" w:rsidRDefault="008D0ABF" w:rsidP="008D0ABF">
            <w:pPr>
              <w:jc w:val="center"/>
            </w:pPr>
            <w:r w:rsidRPr="00BB67DB">
              <w:t>0</w:t>
            </w:r>
          </w:p>
        </w:tc>
      </w:tr>
      <w:tr w:rsidR="008D0ABF" w:rsidRPr="00D57DB9" w:rsidTr="00A86BEF">
        <w:trPr>
          <w:trHeight w:val="264"/>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Araştırma Görevlisi </w:t>
            </w:r>
          </w:p>
        </w:tc>
        <w:tc>
          <w:tcPr>
            <w:tcW w:w="2688" w:type="pct"/>
          </w:tcPr>
          <w:p w:rsidR="008D0ABF" w:rsidRPr="00BB67DB" w:rsidRDefault="008D0ABF" w:rsidP="008D0ABF">
            <w:pPr>
              <w:jc w:val="center"/>
            </w:pPr>
            <w:r w:rsidRPr="00BB67DB">
              <w:t>1</w:t>
            </w:r>
            <w:r>
              <w:t>5</w:t>
            </w:r>
          </w:p>
        </w:tc>
      </w:tr>
      <w:tr w:rsidR="008D0ABF" w:rsidRPr="00D57DB9" w:rsidTr="00A86BEF">
        <w:trPr>
          <w:trHeight w:val="264"/>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Uzman </w:t>
            </w:r>
          </w:p>
        </w:tc>
        <w:tc>
          <w:tcPr>
            <w:tcW w:w="2688" w:type="pct"/>
          </w:tcPr>
          <w:p w:rsidR="008D0ABF" w:rsidRPr="00BB67DB" w:rsidRDefault="008D0ABF" w:rsidP="008D0ABF">
            <w:pPr>
              <w:jc w:val="center"/>
            </w:pPr>
            <w:r w:rsidRPr="00BB67DB">
              <w:t>0</w:t>
            </w:r>
          </w:p>
        </w:tc>
      </w:tr>
      <w:tr w:rsidR="008D0ABF" w:rsidRPr="00D57DB9" w:rsidTr="00A86BEF">
        <w:trPr>
          <w:trHeight w:val="266"/>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Çevirici </w:t>
            </w:r>
          </w:p>
        </w:tc>
        <w:tc>
          <w:tcPr>
            <w:tcW w:w="2688" w:type="pct"/>
          </w:tcPr>
          <w:p w:rsidR="008D0ABF" w:rsidRPr="00BB67DB" w:rsidRDefault="008D0ABF" w:rsidP="008D0ABF">
            <w:pPr>
              <w:jc w:val="center"/>
            </w:pPr>
            <w:r w:rsidRPr="00BB67DB">
              <w:t>0</w:t>
            </w:r>
          </w:p>
        </w:tc>
      </w:tr>
      <w:tr w:rsidR="008D0ABF" w:rsidRPr="00D57DB9" w:rsidTr="00A86BEF">
        <w:trPr>
          <w:trHeight w:val="264"/>
        </w:trPr>
        <w:tc>
          <w:tcPr>
            <w:tcW w:w="2312" w:type="pct"/>
          </w:tcPr>
          <w:p w:rsidR="008D0ABF" w:rsidRPr="00D57DB9" w:rsidRDefault="008D0ABF" w:rsidP="008D0ABF">
            <w:pPr>
              <w:spacing w:before="0" w:line="276" w:lineRule="auto"/>
              <w:rPr>
                <w:rFonts w:cs="Times New Roman"/>
                <w:szCs w:val="24"/>
              </w:rPr>
            </w:pPr>
            <w:r w:rsidRPr="00D57DB9">
              <w:rPr>
                <w:rFonts w:cs="Times New Roman"/>
                <w:szCs w:val="24"/>
              </w:rPr>
              <w:t xml:space="preserve">Eğitim-Öğretim Planlamacısı </w:t>
            </w:r>
          </w:p>
        </w:tc>
        <w:tc>
          <w:tcPr>
            <w:tcW w:w="2688" w:type="pct"/>
          </w:tcPr>
          <w:p w:rsidR="008D0ABF" w:rsidRPr="00BB67DB" w:rsidRDefault="008D0ABF" w:rsidP="008D0ABF">
            <w:pPr>
              <w:jc w:val="center"/>
            </w:pPr>
            <w:r w:rsidRPr="00BB67DB">
              <w:t>0</w:t>
            </w:r>
          </w:p>
        </w:tc>
      </w:tr>
      <w:tr w:rsidR="008D0ABF" w:rsidRPr="00D57DB9" w:rsidTr="00A86BEF">
        <w:trPr>
          <w:trHeight w:val="266"/>
        </w:trPr>
        <w:tc>
          <w:tcPr>
            <w:tcW w:w="2312" w:type="pct"/>
          </w:tcPr>
          <w:p w:rsidR="008D0ABF" w:rsidRPr="00D57DB9" w:rsidRDefault="008D0ABF" w:rsidP="008D0ABF">
            <w:pPr>
              <w:spacing w:before="0" w:line="276" w:lineRule="auto"/>
              <w:rPr>
                <w:rFonts w:cs="Times New Roman"/>
                <w:szCs w:val="24"/>
              </w:rPr>
            </w:pPr>
            <w:r w:rsidRPr="00D57DB9">
              <w:rPr>
                <w:rFonts w:cs="Times New Roman"/>
                <w:b/>
                <w:szCs w:val="24"/>
              </w:rPr>
              <w:t xml:space="preserve">TOPLAM </w:t>
            </w:r>
          </w:p>
        </w:tc>
        <w:tc>
          <w:tcPr>
            <w:tcW w:w="2688" w:type="pct"/>
          </w:tcPr>
          <w:p w:rsidR="008D0ABF" w:rsidRPr="008D0ABF" w:rsidRDefault="008D0ABF" w:rsidP="008D0ABF">
            <w:pPr>
              <w:jc w:val="center"/>
              <w:rPr>
                <w:b/>
              </w:rPr>
            </w:pPr>
            <w:r w:rsidRPr="008D0ABF">
              <w:rPr>
                <w:b/>
              </w:rPr>
              <w:t>38</w:t>
            </w:r>
          </w:p>
        </w:tc>
      </w:tr>
    </w:tbl>
    <w:p w:rsidR="000F2F64" w:rsidRPr="000F2F64" w:rsidRDefault="000F2F64" w:rsidP="000F2F64">
      <w:r>
        <w:t xml:space="preserve">Akademik kadronun işe alınması, atanması ve yükseltilmesi ile ilgili süreçler, </w:t>
      </w:r>
      <w:r w:rsidRPr="00C9700F">
        <w:t>Yükseköğretim Kurulu Başkanlığı’nın 17.04.2014 tarihli genel kurul toplantısında kabul edilen ve 21.08.2014 tarihli toplantısında değişiklikleri uygun görülen</w:t>
      </w:r>
      <w:r>
        <w:t xml:space="preserve"> Erciyes Üniversitesi Akademik Yükseltme ve Atama Yönergesine uygun bir biçimde gerçekleştirilmektedir. </w:t>
      </w:r>
    </w:p>
    <w:p w:rsidR="00A971AE" w:rsidRDefault="000F2F64" w:rsidP="006F130A">
      <w:pPr>
        <w:rPr>
          <w:rFonts w:cs="Times New Roman"/>
          <w:szCs w:val="24"/>
        </w:rPr>
      </w:pPr>
      <w:r>
        <w:rPr>
          <w:rFonts w:cs="Times New Roman"/>
          <w:szCs w:val="24"/>
        </w:rPr>
        <w:lastRenderedPageBreak/>
        <w:t xml:space="preserve">Fakültemizin üniversite dışından ders vermek üzere davet ettiği öğretim elemanları, fakülte bünyesindeki bölümlerin öğretim elemanı davet etme talepleri üzerine gerçekleşmektedir. </w:t>
      </w:r>
      <w:r w:rsidR="009D5127">
        <w:rPr>
          <w:rFonts w:cs="Times New Roman"/>
          <w:szCs w:val="24"/>
        </w:rPr>
        <w:t xml:space="preserve">Konuyla ilgili sistematik bir düzenleme bulunmamaktadır. Bölümlerdeki ders görevlendirmelerinde eğitim öğretim kadrosunun yetkinlikleriyle ders içeriklerinin örtüşmesini garanti altına alan sistematik bir düzenleme mevcut değildir. Akademik kadronun mesleki gelişimlerini sürdürmek ve öğretim becerilerini iyileştirmek için sistematik düzenlemeler olmamasına rağmen, özellikle yurt içi ve yurt dışındaki bilimsel toplantılara katılımları yolluk ve yevmiye ödemeleri şeklinde maddi olarak desteklenmektedir. Ancak eğitsel performansların izlenmesi ve ödüllendirilmesine yönelik fakülte bünyesinde herhangi bir düzenleme mevcut değildir. </w:t>
      </w:r>
    </w:p>
    <w:p w:rsidR="009D5127" w:rsidRDefault="009D5127" w:rsidP="006F130A">
      <w:pPr>
        <w:rPr>
          <w:rFonts w:cs="Times New Roman"/>
          <w:szCs w:val="24"/>
        </w:rPr>
      </w:pPr>
      <w:r>
        <w:rPr>
          <w:rFonts w:cs="Times New Roman"/>
          <w:szCs w:val="24"/>
        </w:rPr>
        <w:t xml:space="preserve">Fakülte bünyesinde, akademik kadronun nicelik ve nitelik olarak sürdürülebilirliğini güvence altına alacak herhangi bir sistematik düzenleme bulunmamaktadır. </w:t>
      </w:r>
    </w:p>
    <w:p w:rsidR="000F2F64" w:rsidRPr="0094318D" w:rsidRDefault="00CB584E" w:rsidP="00CB584E">
      <w:pPr>
        <w:pStyle w:val="Balk2"/>
        <w:rPr>
          <w:rFonts w:asciiTheme="minorHAnsi" w:hAnsiTheme="minorHAnsi" w:cs="Times New Roman"/>
          <w:color w:val="auto"/>
          <w:sz w:val="28"/>
          <w:szCs w:val="28"/>
        </w:rPr>
      </w:pPr>
      <w:bookmarkStart w:id="23" w:name="_Toc506208157"/>
      <w:r w:rsidRPr="0094318D">
        <w:rPr>
          <w:rFonts w:asciiTheme="minorHAnsi" w:hAnsiTheme="minorHAnsi" w:cs="Times New Roman"/>
          <w:bCs w:val="0"/>
          <w:color w:val="auto"/>
          <w:sz w:val="28"/>
          <w:szCs w:val="28"/>
        </w:rPr>
        <w:t>C.5 Öğrenme Kaynakları, Erişilebilirlik ve Destekler</w:t>
      </w:r>
      <w:bookmarkEnd w:id="23"/>
    </w:p>
    <w:p w:rsidR="000F2F64" w:rsidRDefault="00CB584E" w:rsidP="006F130A">
      <w:pPr>
        <w:rPr>
          <w:rFonts w:cs="Times New Roman"/>
          <w:szCs w:val="24"/>
        </w:rPr>
      </w:pPr>
      <w:r>
        <w:rPr>
          <w:rFonts w:cs="Times New Roman"/>
          <w:szCs w:val="24"/>
        </w:rPr>
        <w:t xml:space="preserve">Fakültemizin eğitim öğretimin etkinliğini artıracak öğrenme ortamları konusunda fiziksel kimi yetersizlikleri bulunmaktadır. Bu konudaki yetersizliklerin ortaya çıkmasındaki en önemli etken, fakülte bünyesindeki bölümlere başlayan öğrenci sayılarının son dönemde göstermiş olduğu artışlardır. Aynı zamanda hazırlık sınıfının kaldırılmış olması nedeniyle ortaya çıkan öğrenci sayısı artışı, fakültenin eğitim öğretimle ilgili fiziksel yeterliliklerini zorlamaktadır. Her ne kadar bu durum geçici bir süre için geçerli olsa da, fiziksel ortamların kullanım yoğunluğundaki artış, kullanım verimi üzerinde olumsuz etkiler yaratmaktadır. Tablo 6, derslik kapasitelerini, Tablo 7, konferans ve toplantı salonu kapasitelerini, Tablo 8, diğer bilgi ve teknolojik kaynak kapasitelerini ve Tablo 9 kütüphane kapasitelerini göstermektedir. </w:t>
      </w:r>
    </w:p>
    <w:p w:rsidR="00CB584E" w:rsidRPr="00CB584E" w:rsidRDefault="0094318D" w:rsidP="0094318D">
      <w:pPr>
        <w:rPr>
          <w:rFonts w:cs="Times New Roman"/>
          <w:szCs w:val="24"/>
        </w:rPr>
      </w:pPr>
      <w:bookmarkStart w:id="24" w:name="_Toc506208177"/>
      <w:r>
        <w:t xml:space="preserve">Tablo </w:t>
      </w:r>
      <w:r w:rsidR="009905C5">
        <w:fldChar w:fldCharType="begin"/>
      </w:r>
      <w:r w:rsidR="009905C5">
        <w:instrText xml:space="preserve"> SEQ Tablo \* ARABIC </w:instrText>
      </w:r>
      <w:r w:rsidR="009905C5">
        <w:fldChar w:fldCharType="separate"/>
      </w:r>
      <w:r w:rsidR="004815D5">
        <w:rPr>
          <w:noProof/>
        </w:rPr>
        <w:t>6</w:t>
      </w:r>
      <w:r w:rsidR="009905C5">
        <w:rPr>
          <w:noProof/>
        </w:rPr>
        <w:fldChar w:fldCharType="end"/>
      </w:r>
      <w:r w:rsidR="00CB584E" w:rsidRPr="00CB584E">
        <w:rPr>
          <w:rFonts w:cs="Times New Roman"/>
          <w:szCs w:val="24"/>
        </w:rPr>
        <w:t>: Eğitim Alanları Derslikler</w:t>
      </w:r>
      <w:bookmarkEnd w:id="24"/>
    </w:p>
    <w:tbl>
      <w:tblPr>
        <w:tblStyle w:val="TabloKlavuzu"/>
        <w:tblW w:w="5000" w:type="pct"/>
        <w:tblLook w:val="01E0" w:firstRow="1" w:lastRow="1" w:firstColumn="1" w:lastColumn="1" w:noHBand="0" w:noVBand="0"/>
      </w:tblPr>
      <w:tblGrid>
        <w:gridCol w:w="1324"/>
        <w:gridCol w:w="1354"/>
        <w:gridCol w:w="1352"/>
        <w:gridCol w:w="1352"/>
        <w:gridCol w:w="1352"/>
        <w:gridCol w:w="1352"/>
        <w:gridCol w:w="1200"/>
      </w:tblGrid>
      <w:tr w:rsidR="00CB584E" w:rsidRPr="00D57DB9" w:rsidTr="00CB584E">
        <w:tc>
          <w:tcPr>
            <w:tcW w:w="713" w:type="pct"/>
          </w:tcPr>
          <w:p w:rsidR="00CB584E" w:rsidRPr="00D57DB9" w:rsidRDefault="00CB584E" w:rsidP="00CB584E">
            <w:r w:rsidRPr="00D57DB9">
              <w:t>Eğitim Alanı</w:t>
            </w:r>
          </w:p>
        </w:tc>
        <w:tc>
          <w:tcPr>
            <w:tcW w:w="729" w:type="pct"/>
          </w:tcPr>
          <w:p w:rsidR="00CB584E" w:rsidRPr="00D57DB9" w:rsidRDefault="00CB584E" w:rsidP="00CB584E">
            <w:r w:rsidRPr="00D57DB9">
              <w:t>Kapasitesi</w:t>
            </w:r>
          </w:p>
          <w:p w:rsidR="00CB584E" w:rsidRPr="00D57DB9" w:rsidRDefault="00CB584E" w:rsidP="00CB584E">
            <w:r w:rsidRPr="00D57DB9">
              <w:t>0–50</w:t>
            </w:r>
          </w:p>
        </w:tc>
        <w:tc>
          <w:tcPr>
            <w:tcW w:w="728" w:type="pct"/>
          </w:tcPr>
          <w:p w:rsidR="00CB584E" w:rsidRPr="00D57DB9" w:rsidRDefault="00CB584E" w:rsidP="00CB584E">
            <w:r w:rsidRPr="00D57DB9">
              <w:t>Kapasitesi</w:t>
            </w:r>
          </w:p>
          <w:p w:rsidR="00CB584E" w:rsidRPr="00D57DB9" w:rsidRDefault="00CB584E" w:rsidP="00CB584E">
            <w:r w:rsidRPr="00D57DB9">
              <w:t>51–75</w:t>
            </w:r>
          </w:p>
        </w:tc>
        <w:tc>
          <w:tcPr>
            <w:tcW w:w="728" w:type="pct"/>
          </w:tcPr>
          <w:p w:rsidR="00CB584E" w:rsidRPr="00D57DB9" w:rsidRDefault="00CB584E" w:rsidP="00CB584E">
            <w:r w:rsidRPr="00D57DB9">
              <w:t>Kapasitesi</w:t>
            </w:r>
          </w:p>
          <w:p w:rsidR="00CB584E" w:rsidRPr="00D57DB9" w:rsidRDefault="00CB584E" w:rsidP="00CB584E">
            <w:r w:rsidRPr="00D57DB9">
              <w:t>76–100</w:t>
            </w:r>
          </w:p>
        </w:tc>
        <w:tc>
          <w:tcPr>
            <w:tcW w:w="728" w:type="pct"/>
          </w:tcPr>
          <w:p w:rsidR="00CB584E" w:rsidRPr="00D57DB9" w:rsidRDefault="00CB584E" w:rsidP="00CB584E">
            <w:r w:rsidRPr="00D57DB9">
              <w:t>Kapasitesi</w:t>
            </w:r>
          </w:p>
          <w:p w:rsidR="00CB584E" w:rsidRPr="00D57DB9" w:rsidRDefault="00CB584E" w:rsidP="00CB584E">
            <w:r w:rsidRPr="00D57DB9">
              <w:t>101–150</w:t>
            </w:r>
          </w:p>
        </w:tc>
        <w:tc>
          <w:tcPr>
            <w:tcW w:w="728" w:type="pct"/>
          </w:tcPr>
          <w:p w:rsidR="00CB584E" w:rsidRPr="00D57DB9" w:rsidRDefault="00CB584E" w:rsidP="00CB584E">
            <w:r w:rsidRPr="00D57DB9">
              <w:t>Kapasitesi</w:t>
            </w:r>
          </w:p>
          <w:p w:rsidR="00CB584E" w:rsidRPr="00D57DB9" w:rsidRDefault="00CB584E" w:rsidP="00CB584E">
            <w:r w:rsidRPr="00D57DB9">
              <w:t>151–250</w:t>
            </w:r>
          </w:p>
        </w:tc>
        <w:tc>
          <w:tcPr>
            <w:tcW w:w="646" w:type="pct"/>
          </w:tcPr>
          <w:p w:rsidR="00CB584E" w:rsidRPr="00D57DB9" w:rsidRDefault="00CB584E" w:rsidP="00CB584E">
            <w:r w:rsidRPr="00D57DB9">
              <w:t>Kapasitesi</w:t>
            </w:r>
          </w:p>
          <w:p w:rsidR="00CB584E" w:rsidRPr="00D57DB9" w:rsidRDefault="00CB584E" w:rsidP="00CB584E">
            <w:r w:rsidRPr="00D57DB9">
              <w:t>251–Üzeri</w:t>
            </w:r>
          </w:p>
        </w:tc>
      </w:tr>
      <w:tr w:rsidR="00CB584E" w:rsidRPr="00D57DB9" w:rsidTr="00CB584E">
        <w:tc>
          <w:tcPr>
            <w:tcW w:w="713" w:type="pct"/>
          </w:tcPr>
          <w:p w:rsidR="00CB584E" w:rsidRPr="00D57DB9" w:rsidRDefault="00CB584E" w:rsidP="00CB584E">
            <w:r w:rsidRPr="00D57DB9">
              <w:t>Sınıf</w:t>
            </w:r>
          </w:p>
        </w:tc>
        <w:tc>
          <w:tcPr>
            <w:tcW w:w="729" w:type="pct"/>
          </w:tcPr>
          <w:p w:rsidR="00CB584E" w:rsidRPr="00D57DB9" w:rsidRDefault="00CB584E" w:rsidP="00CB584E">
            <w:r w:rsidRPr="00D57DB9">
              <w:t>7</w:t>
            </w:r>
          </w:p>
        </w:tc>
        <w:tc>
          <w:tcPr>
            <w:tcW w:w="728" w:type="pct"/>
          </w:tcPr>
          <w:p w:rsidR="00CB584E" w:rsidRPr="00D57DB9" w:rsidRDefault="00CB584E" w:rsidP="00CB584E">
            <w:r w:rsidRPr="00D57DB9">
              <w:t>1</w:t>
            </w:r>
          </w:p>
        </w:tc>
        <w:tc>
          <w:tcPr>
            <w:tcW w:w="728" w:type="pct"/>
          </w:tcPr>
          <w:p w:rsidR="00CB584E" w:rsidRPr="00D57DB9" w:rsidRDefault="00CB584E" w:rsidP="00CB584E">
            <w:r w:rsidRPr="00D57DB9">
              <w:t>2</w:t>
            </w:r>
          </w:p>
        </w:tc>
        <w:tc>
          <w:tcPr>
            <w:tcW w:w="728" w:type="pct"/>
          </w:tcPr>
          <w:p w:rsidR="00CB584E" w:rsidRPr="00D57DB9" w:rsidRDefault="00CB584E" w:rsidP="00CB584E"/>
        </w:tc>
        <w:tc>
          <w:tcPr>
            <w:tcW w:w="728" w:type="pct"/>
          </w:tcPr>
          <w:p w:rsidR="00CB584E" w:rsidRPr="00D57DB9" w:rsidRDefault="00CB584E" w:rsidP="00CB584E"/>
        </w:tc>
        <w:tc>
          <w:tcPr>
            <w:tcW w:w="646" w:type="pct"/>
          </w:tcPr>
          <w:p w:rsidR="00CB584E" w:rsidRPr="00D57DB9" w:rsidRDefault="00CB584E" w:rsidP="00CB584E"/>
        </w:tc>
      </w:tr>
      <w:tr w:rsidR="00CB584E" w:rsidRPr="00D57DB9" w:rsidTr="00CB584E">
        <w:tc>
          <w:tcPr>
            <w:tcW w:w="713" w:type="pct"/>
          </w:tcPr>
          <w:p w:rsidR="00CB584E" w:rsidRPr="00D57DB9" w:rsidRDefault="00CB584E" w:rsidP="00CB584E">
            <w:r w:rsidRPr="00D57DB9">
              <w:t>Bilg</w:t>
            </w:r>
            <w:r>
              <w:t>. Lab.</w:t>
            </w:r>
          </w:p>
        </w:tc>
        <w:tc>
          <w:tcPr>
            <w:tcW w:w="729" w:type="pct"/>
          </w:tcPr>
          <w:p w:rsidR="00CB584E" w:rsidRPr="00D57DB9" w:rsidRDefault="00CB584E" w:rsidP="00CB584E">
            <w:r w:rsidRPr="00D57DB9">
              <w:t>1</w:t>
            </w:r>
          </w:p>
        </w:tc>
        <w:tc>
          <w:tcPr>
            <w:tcW w:w="728" w:type="pct"/>
          </w:tcPr>
          <w:p w:rsidR="00CB584E" w:rsidRPr="00D57DB9" w:rsidRDefault="00CB584E" w:rsidP="00CB584E">
            <w:r w:rsidRPr="00D57DB9">
              <w:t>1</w:t>
            </w:r>
          </w:p>
        </w:tc>
        <w:tc>
          <w:tcPr>
            <w:tcW w:w="728" w:type="pct"/>
          </w:tcPr>
          <w:p w:rsidR="00CB584E" w:rsidRPr="00D57DB9" w:rsidRDefault="00CB584E" w:rsidP="00CB584E"/>
        </w:tc>
        <w:tc>
          <w:tcPr>
            <w:tcW w:w="728" w:type="pct"/>
          </w:tcPr>
          <w:p w:rsidR="00CB584E" w:rsidRPr="00D57DB9" w:rsidRDefault="00CB584E" w:rsidP="00CB584E"/>
        </w:tc>
        <w:tc>
          <w:tcPr>
            <w:tcW w:w="728" w:type="pct"/>
          </w:tcPr>
          <w:p w:rsidR="00CB584E" w:rsidRPr="00D57DB9" w:rsidRDefault="00CB584E" w:rsidP="00CB584E"/>
        </w:tc>
        <w:tc>
          <w:tcPr>
            <w:tcW w:w="646" w:type="pct"/>
          </w:tcPr>
          <w:p w:rsidR="00CB584E" w:rsidRPr="00D57DB9" w:rsidRDefault="00CB584E" w:rsidP="00CB584E"/>
        </w:tc>
      </w:tr>
      <w:tr w:rsidR="00CB584E" w:rsidRPr="00D57DB9" w:rsidTr="00CB584E">
        <w:tc>
          <w:tcPr>
            <w:tcW w:w="713" w:type="pct"/>
          </w:tcPr>
          <w:p w:rsidR="00CB584E" w:rsidRPr="00D57DB9" w:rsidRDefault="00CB584E" w:rsidP="00CB584E">
            <w:r w:rsidRPr="00D57DB9">
              <w:t>Toplam</w:t>
            </w:r>
          </w:p>
        </w:tc>
        <w:tc>
          <w:tcPr>
            <w:tcW w:w="729" w:type="pct"/>
          </w:tcPr>
          <w:p w:rsidR="00CB584E" w:rsidRPr="00D57DB9" w:rsidRDefault="00CB584E" w:rsidP="00CB584E">
            <w:r w:rsidRPr="00D57DB9">
              <w:t>8</w:t>
            </w:r>
          </w:p>
        </w:tc>
        <w:tc>
          <w:tcPr>
            <w:tcW w:w="728" w:type="pct"/>
          </w:tcPr>
          <w:p w:rsidR="00CB584E" w:rsidRPr="00D57DB9" w:rsidRDefault="00CB584E" w:rsidP="00CB584E">
            <w:r w:rsidRPr="00D57DB9">
              <w:t>2</w:t>
            </w:r>
          </w:p>
        </w:tc>
        <w:tc>
          <w:tcPr>
            <w:tcW w:w="728" w:type="pct"/>
          </w:tcPr>
          <w:p w:rsidR="00CB584E" w:rsidRPr="00D57DB9" w:rsidRDefault="00CB584E" w:rsidP="00CB584E">
            <w:r w:rsidRPr="00D57DB9">
              <w:t>2</w:t>
            </w:r>
          </w:p>
        </w:tc>
        <w:tc>
          <w:tcPr>
            <w:tcW w:w="728" w:type="pct"/>
          </w:tcPr>
          <w:p w:rsidR="00CB584E" w:rsidRPr="00D57DB9" w:rsidRDefault="00CB584E" w:rsidP="00CB584E"/>
        </w:tc>
        <w:tc>
          <w:tcPr>
            <w:tcW w:w="728" w:type="pct"/>
          </w:tcPr>
          <w:p w:rsidR="00CB584E" w:rsidRPr="00D57DB9" w:rsidRDefault="00CB584E" w:rsidP="00CB584E"/>
        </w:tc>
        <w:tc>
          <w:tcPr>
            <w:tcW w:w="646" w:type="pct"/>
          </w:tcPr>
          <w:p w:rsidR="00CB584E" w:rsidRPr="00D57DB9" w:rsidRDefault="00CB584E" w:rsidP="00CB584E"/>
        </w:tc>
      </w:tr>
    </w:tbl>
    <w:p w:rsidR="00CB584E" w:rsidRPr="00CB584E" w:rsidRDefault="0094318D" w:rsidP="0094318D">
      <w:bookmarkStart w:id="25" w:name="_Toc506208178"/>
      <w:r>
        <w:t xml:space="preserve">Tablo </w:t>
      </w:r>
      <w:r w:rsidR="009905C5">
        <w:fldChar w:fldCharType="begin"/>
      </w:r>
      <w:r w:rsidR="009905C5">
        <w:instrText xml:space="preserve"> SEQ Tablo \* ARABIC </w:instrText>
      </w:r>
      <w:r w:rsidR="009905C5">
        <w:fldChar w:fldCharType="separate"/>
      </w:r>
      <w:r w:rsidR="004815D5">
        <w:rPr>
          <w:noProof/>
        </w:rPr>
        <w:t>7</w:t>
      </w:r>
      <w:r w:rsidR="009905C5">
        <w:rPr>
          <w:noProof/>
        </w:rPr>
        <w:fldChar w:fldCharType="end"/>
      </w:r>
      <w:r w:rsidR="00CB584E">
        <w:t xml:space="preserve">: </w:t>
      </w:r>
      <w:r w:rsidR="00CB584E" w:rsidRPr="00CB584E">
        <w:t>Toplantı – Konferans Salonları</w:t>
      </w:r>
      <w:bookmarkEnd w:id="25"/>
    </w:p>
    <w:tbl>
      <w:tblPr>
        <w:tblStyle w:val="TabloKlavuzu"/>
        <w:tblW w:w="5000" w:type="pct"/>
        <w:tblLook w:val="01E0" w:firstRow="1" w:lastRow="1" w:firstColumn="1" w:lastColumn="1" w:noHBand="0" w:noVBand="0"/>
      </w:tblPr>
      <w:tblGrid>
        <w:gridCol w:w="1568"/>
        <w:gridCol w:w="1368"/>
        <w:gridCol w:w="1195"/>
        <w:gridCol w:w="1288"/>
        <w:gridCol w:w="1289"/>
        <w:gridCol w:w="1289"/>
        <w:gridCol w:w="1289"/>
      </w:tblGrid>
      <w:tr w:rsidR="00CB584E" w:rsidRPr="00CB584E" w:rsidTr="00CB584E">
        <w:tc>
          <w:tcPr>
            <w:tcW w:w="852" w:type="pct"/>
          </w:tcPr>
          <w:p w:rsidR="00CB584E" w:rsidRPr="00CB584E" w:rsidRDefault="00CB584E" w:rsidP="00A86BEF">
            <w:pPr>
              <w:rPr>
                <w:rFonts w:cs="Times New Roman"/>
                <w:szCs w:val="24"/>
              </w:rPr>
            </w:pPr>
          </w:p>
        </w:tc>
        <w:tc>
          <w:tcPr>
            <w:tcW w:w="744"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0–50</w:t>
            </w:r>
          </w:p>
        </w:tc>
        <w:tc>
          <w:tcPr>
            <w:tcW w:w="599"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51–75</w:t>
            </w:r>
          </w:p>
        </w:tc>
        <w:tc>
          <w:tcPr>
            <w:tcW w:w="701"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76–100</w:t>
            </w:r>
          </w:p>
        </w:tc>
        <w:tc>
          <w:tcPr>
            <w:tcW w:w="701"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101–150</w:t>
            </w:r>
          </w:p>
        </w:tc>
        <w:tc>
          <w:tcPr>
            <w:tcW w:w="701"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151–250</w:t>
            </w:r>
          </w:p>
        </w:tc>
        <w:tc>
          <w:tcPr>
            <w:tcW w:w="701" w:type="pct"/>
          </w:tcPr>
          <w:p w:rsidR="00CB584E" w:rsidRPr="00CB584E" w:rsidRDefault="00CB584E" w:rsidP="00A86BEF">
            <w:pPr>
              <w:rPr>
                <w:rFonts w:cs="Times New Roman"/>
                <w:szCs w:val="24"/>
              </w:rPr>
            </w:pPr>
            <w:r w:rsidRPr="00CB584E">
              <w:rPr>
                <w:rFonts w:cs="Times New Roman"/>
                <w:szCs w:val="24"/>
              </w:rPr>
              <w:t>Kapasitesi</w:t>
            </w:r>
          </w:p>
          <w:p w:rsidR="00CB584E" w:rsidRPr="00CB584E" w:rsidRDefault="00CB584E" w:rsidP="00A86BEF">
            <w:pPr>
              <w:rPr>
                <w:rFonts w:cs="Times New Roman"/>
                <w:szCs w:val="24"/>
              </w:rPr>
            </w:pPr>
            <w:r w:rsidRPr="00CB584E">
              <w:rPr>
                <w:rFonts w:cs="Times New Roman"/>
                <w:szCs w:val="24"/>
              </w:rPr>
              <w:t>251–Üzeri</w:t>
            </w:r>
          </w:p>
        </w:tc>
      </w:tr>
      <w:tr w:rsidR="00CB584E" w:rsidRPr="00CB584E" w:rsidTr="00CB584E">
        <w:tc>
          <w:tcPr>
            <w:tcW w:w="852" w:type="pct"/>
          </w:tcPr>
          <w:p w:rsidR="00CB584E" w:rsidRPr="00CB584E" w:rsidRDefault="00CB584E" w:rsidP="00A86BEF">
            <w:pPr>
              <w:rPr>
                <w:rFonts w:cs="Times New Roman"/>
                <w:szCs w:val="24"/>
              </w:rPr>
            </w:pPr>
            <w:r w:rsidRPr="00CB584E">
              <w:rPr>
                <w:rFonts w:cs="Times New Roman"/>
                <w:szCs w:val="24"/>
              </w:rPr>
              <w:t>Toplantı Salonu</w:t>
            </w:r>
          </w:p>
        </w:tc>
        <w:tc>
          <w:tcPr>
            <w:tcW w:w="744" w:type="pct"/>
          </w:tcPr>
          <w:p w:rsidR="00CB584E" w:rsidRPr="00CB584E" w:rsidRDefault="00CB584E" w:rsidP="00A86BEF">
            <w:pPr>
              <w:rPr>
                <w:rFonts w:cs="Times New Roman"/>
                <w:szCs w:val="24"/>
              </w:rPr>
            </w:pPr>
            <w:r w:rsidRPr="00CB584E">
              <w:rPr>
                <w:rFonts w:cs="Times New Roman"/>
                <w:szCs w:val="24"/>
              </w:rPr>
              <w:t>1</w:t>
            </w:r>
          </w:p>
        </w:tc>
        <w:tc>
          <w:tcPr>
            <w:tcW w:w="599" w:type="pct"/>
          </w:tcPr>
          <w:p w:rsidR="00CB584E" w:rsidRPr="00CB584E" w:rsidRDefault="00CB584E" w:rsidP="00A86BEF">
            <w:pPr>
              <w:rPr>
                <w:rFonts w:cs="Times New Roman"/>
                <w:szCs w:val="24"/>
              </w:rPr>
            </w:pPr>
            <w:r w:rsidRPr="00CB584E">
              <w:rPr>
                <w:rFonts w:cs="Times New Roman"/>
                <w:szCs w:val="24"/>
              </w:rPr>
              <w:t>1</w:t>
            </w: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r>
      <w:tr w:rsidR="00CB584E" w:rsidRPr="00CB584E" w:rsidTr="00CB584E">
        <w:tc>
          <w:tcPr>
            <w:tcW w:w="852" w:type="pct"/>
          </w:tcPr>
          <w:p w:rsidR="00CB584E" w:rsidRPr="00CB584E" w:rsidRDefault="00CB584E" w:rsidP="00A86BEF">
            <w:pPr>
              <w:rPr>
                <w:rFonts w:cs="Times New Roman"/>
                <w:szCs w:val="24"/>
              </w:rPr>
            </w:pPr>
            <w:r w:rsidRPr="00CB584E">
              <w:rPr>
                <w:rFonts w:cs="Times New Roman"/>
                <w:szCs w:val="24"/>
              </w:rPr>
              <w:t>Konferans</w:t>
            </w:r>
          </w:p>
          <w:p w:rsidR="00CB584E" w:rsidRPr="00CB584E" w:rsidRDefault="00CB584E" w:rsidP="00A86BEF">
            <w:pPr>
              <w:rPr>
                <w:rFonts w:cs="Times New Roman"/>
                <w:szCs w:val="24"/>
              </w:rPr>
            </w:pPr>
            <w:r w:rsidRPr="00CB584E">
              <w:rPr>
                <w:rFonts w:cs="Times New Roman"/>
                <w:szCs w:val="24"/>
              </w:rPr>
              <w:t>Salonu</w:t>
            </w:r>
          </w:p>
        </w:tc>
        <w:tc>
          <w:tcPr>
            <w:tcW w:w="744" w:type="pct"/>
          </w:tcPr>
          <w:p w:rsidR="00CB584E" w:rsidRPr="00CB584E" w:rsidRDefault="00CB584E" w:rsidP="00A86BEF">
            <w:pPr>
              <w:rPr>
                <w:rFonts w:cs="Times New Roman"/>
                <w:szCs w:val="24"/>
              </w:rPr>
            </w:pPr>
          </w:p>
        </w:tc>
        <w:tc>
          <w:tcPr>
            <w:tcW w:w="599"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r w:rsidRPr="00CB584E">
              <w:rPr>
                <w:rFonts w:cs="Times New Roman"/>
                <w:szCs w:val="24"/>
              </w:rPr>
              <w:t>1</w:t>
            </w:r>
          </w:p>
        </w:tc>
      </w:tr>
      <w:tr w:rsidR="00CB584E" w:rsidRPr="00CB584E" w:rsidTr="00CB584E">
        <w:tc>
          <w:tcPr>
            <w:tcW w:w="852" w:type="pct"/>
          </w:tcPr>
          <w:p w:rsidR="00CB584E" w:rsidRPr="00CB584E" w:rsidRDefault="00CB584E" w:rsidP="00A86BEF">
            <w:pPr>
              <w:rPr>
                <w:rFonts w:cs="Times New Roman"/>
                <w:szCs w:val="24"/>
              </w:rPr>
            </w:pPr>
            <w:r w:rsidRPr="00CB584E">
              <w:rPr>
                <w:rFonts w:cs="Times New Roman"/>
                <w:szCs w:val="24"/>
              </w:rPr>
              <w:lastRenderedPageBreak/>
              <w:t>Toplam</w:t>
            </w:r>
          </w:p>
        </w:tc>
        <w:tc>
          <w:tcPr>
            <w:tcW w:w="744" w:type="pct"/>
          </w:tcPr>
          <w:p w:rsidR="00CB584E" w:rsidRPr="00CB584E" w:rsidRDefault="00CB584E" w:rsidP="00A86BEF">
            <w:pPr>
              <w:rPr>
                <w:rFonts w:cs="Times New Roman"/>
                <w:szCs w:val="24"/>
              </w:rPr>
            </w:pPr>
            <w:r w:rsidRPr="00CB584E">
              <w:rPr>
                <w:rFonts w:cs="Times New Roman"/>
                <w:szCs w:val="24"/>
              </w:rPr>
              <w:t>1</w:t>
            </w:r>
          </w:p>
        </w:tc>
        <w:tc>
          <w:tcPr>
            <w:tcW w:w="599" w:type="pct"/>
          </w:tcPr>
          <w:p w:rsidR="00CB584E" w:rsidRPr="00CB584E" w:rsidRDefault="00CB584E" w:rsidP="00A86BEF">
            <w:pPr>
              <w:rPr>
                <w:rFonts w:cs="Times New Roman"/>
                <w:szCs w:val="24"/>
              </w:rPr>
            </w:pPr>
            <w:r w:rsidRPr="00CB584E">
              <w:rPr>
                <w:rFonts w:cs="Times New Roman"/>
                <w:szCs w:val="24"/>
              </w:rPr>
              <w:t>1</w:t>
            </w: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p>
        </w:tc>
        <w:tc>
          <w:tcPr>
            <w:tcW w:w="701" w:type="pct"/>
          </w:tcPr>
          <w:p w:rsidR="00CB584E" w:rsidRPr="00CB584E" w:rsidRDefault="00CB584E" w:rsidP="00A86BEF">
            <w:pPr>
              <w:rPr>
                <w:rFonts w:cs="Times New Roman"/>
                <w:szCs w:val="24"/>
              </w:rPr>
            </w:pPr>
            <w:r w:rsidRPr="00CB584E">
              <w:rPr>
                <w:rFonts w:cs="Times New Roman"/>
                <w:szCs w:val="24"/>
              </w:rPr>
              <w:t>1</w:t>
            </w:r>
          </w:p>
        </w:tc>
      </w:tr>
    </w:tbl>
    <w:p w:rsidR="00471DFB" w:rsidRDefault="00471DFB" w:rsidP="0094318D"/>
    <w:p w:rsidR="009266F5" w:rsidRDefault="009266F5" w:rsidP="0094318D"/>
    <w:p w:rsidR="009266F5" w:rsidRDefault="009266F5" w:rsidP="0094318D"/>
    <w:p w:rsidR="00CB584E" w:rsidRPr="00CB584E" w:rsidRDefault="0094318D" w:rsidP="0094318D">
      <w:bookmarkStart w:id="26" w:name="_Toc506208179"/>
      <w:r>
        <w:t xml:space="preserve">Tablo </w:t>
      </w:r>
      <w:r w:rsidR="009905C5">
        <w:fldChar w:fldCharType="begin"/>
      </w:r>
      <w:r w:rsidR="009905C5">
        <w:instrText xml:space="preserve"> SEQ Tablo \* ARABIC </w:instrText>
      </w:r>
      <w:r w:rsidR="009905C5">
        <w:fldChar w:fldCharType="separate"/>
      </w:r>
      <w:r w:rsidR="004815D5">
        <w:rPr>
          <w:noProof/>
        </w:rPr>
        <w:t>8</w:t>
      </w:r>
      <w:r w:rsidR="009905C5">
        <w:rPr>
          <w:noProof/>
        </w:rPr>
        <w:fldChar w:fldCharType="end"/>
      </w:r>
      <w:r w:rsidR="00CB584E" w:rsidRPr="00CB584E">
        <w:t>: -Diğer Bilgi ve Teknolojik Kaynaklar</w:t>
      </w:r>
      <w:bookmarkEnd w:id="26"/>
    </w:p>
    <w:tbl>
      <w:tblPr>
        <w:tblStyle w:val="TabloKlavuzu"/>
        <w:tblW w:w="5000" w:type="pct"/>
        <w:tblLook w:val="04A0" w:firstRow="1" w:lastRow="0" w:firstColumn="1" w:lastColumn="0" w:noHBand="0" w:noVBand="1"/>
      </w:tblPr>
      <w:tblGrid>
        <w:gridCol w:w="4641"/>
        <w:gridCol w:w="4645"/>
      </w:tblGrid>
      <w:tr w:rsidR="00CB584E" w:rsidRPr="00CB584E" w:rsidTr="00CB584E">
        <w:trPr>
          <w:trHeight w:val="516"/>
        </w:trPr>
        <w:tc>
          <w:tcPr>
            <w:tcW w:w="2499" w:type="pct"/>
          </w:tcPr>
          <w:p w:rsidR="00CB584E" w:rsidRPr="00CB584E" w:rsidRDefault="00CB584E" w:rsidP="00A86BEF">
            <w:pPr>
              <w:spacing w:line="276" w:lineRule="auto"/>
              <w:jc w:val="center"/>
              <w:rPr>
                <w:rFonts w:cs="Times New Roman"/>
              </w:rPr>
            </w:pPr>
            <w:r w:rsidRPr="00CB584E">
              <w:rPr>
                <w:rFonts w:cs="Times New Roman"/>
                <w:b/>
              </w:rPr>
              <w:t xml:space="preserve">Cinsi </w:t>
            </w:r>
          </w:p>
        </w:tc>
        <w:tc>
          <w:tcPr>
            <w:tcW w:w="2501" w:type="pct"/>
          </w:tcPr>
          <w:p w:rsidR="00CB584E" w:rsidRPr="00CB584E" w:rsidRDefault="00CB584E" w:rsidP="00A86BEF">
            <w:pPr>
              <w:spacing w:line="276" w:lineRule="auto"/>
              <w:jc w:val="center"/>
              <w:rPr>
                <w:rFonts w:cs="Times New Roman"/>
              </w:rPr>
            </w:pPr>
            <w:r w:rsidRPr="00CB584E">
              <w:rPr>
                <w:rFonts w:cs="Times New Roman"/>
                <w:b/>
              </w:rPr>
              <w:t xml:space="preserve">Eğitim Amaçlı (Adet) </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Projeksiyon </w:t>
            </w:r>
          </w:p>
        </w:tc>
        <w:tc>
          <w:tcPr>
            <w:tcW w:w="2501" w:type="pct"/>
          </w:tcPr>
          <w:p w:rsidR="00CB584E" w:rsidRPr="00CB584E" w:rsidRDefault="008062C1" w:rsidP="00A86BEF">
            <w:pPr>
              <w:spacing w:line="276" w:lineRule="auto"/>
              <w:jc w:val="center"/>
              <w:rPr>
                <w:rFonts w:cs="Times New Roman"/>
              </w:rPr>
            </w:pPr>
            <w:r>
              <w:rPr>
                <w:rFonts w:cs="Times New Roman"/>
              </w:rPr>
              <w:t>3</w:t>
            </w:r>
            <w:r w:rsidR="00CB584E" w:rsidRPr="00CB584E">
              <w:rPr>
                <w:rFonts w:cs="Times New Roman"/>
              </w:rPr>
              <w:t>2</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Slayt makinesi </w:t>
            </w:r>
          </w:p>
        </w:tc>
        <w:tc>
          <w:tcPr>
            <w:tcW w:w="2501" w:type="pct"/>
          </w:tcPr>
          <w:p w:rsidR="00CB584E" w:rsidRPr="00CB584E" w:rsidRDefault="00CB584E" w:rsidP="00A86BEF">
            <w:pPr>
              <w:spacing w:line="276" w:lineRule="auto"/>
              <w:jc w:val="center"/>
              <w:rPr>
                <w:rFonts w:cs="Times New Roman"/>
              </w:rPr>
            </w:pPr>
            <w:r w:rsidRPr="00CB584E">
              <w:rPr>
                <w:rFonts w:cs="Times New Roman"/>
              </w:rPr>
              <w:t>2</w:t>
            </w:r>
          </w:p>
        </w:tc>
      </w:tr>
      <w:tr w:rsidR="00CB584E" w:rsidRPr="00CB584E" w:rsidTr="00CB584E">
        <w:trPr>
          <w:trHeight w:val="288"/>
        </w:trPr>
        <w:tc>
          <w:tcPr>
            <w:tcW w:w="2499" w:type="pct"/>
          </w:tcPr>
          <w:p w:rsidR="00CB584E" w:rsidRPr="00CB584E" w:rsidRDefault="00CB584E" w:rsidP="00A86BEF">
            <w:pPr>
              <w:spacing w:line="276" w:lineRule="auto"/>
              <w:rPr>
                <w:rFonts w:cs="Times New Roman"/>
              </w:rPr>
            </w:pPr>
            <w:r w:rsidRPr="00CB584E">
              <w:rPr>
                <w:rFonts w:cs="Times New Roman"/>
              </w:rPr>
              <w:t xml:space="preserve">Tepegöz </w:t>
            </w:r>
          </w:p>
        </w:tc>
        <w:tc>
          <w:tcPr>
            <w:tcW w:w="2501" w:type="pct"/>
          </w:tcPr>
          <w:p w:rsidR="00CB584E" w:rsidRPr="00CB584E" w:rsidRDefault="00CB584E" w:rsidP="00A86BEF">
            <w:pPr>
              <w:spacing w:line="276" w:lineRule="auto"/>
              <w:jc w:val="center"/>
              <w:rPr>
                <w:rFonts w:cs="Times New Roman"/>
              </w:rPr>
            </w:pPr>
            <w:r w:rsidRPr="00CB584E">
              <w:rPr>
                <w:rFonts w:cs="Times New Roman"/>
              </w:rPr>
              <w:t>2</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Baskı makinesi </w:t>
            </w:r>
          </w:p>
        </w:tc>
        <w:tc>
          <w:tcPr>
            <w:tcW w:w="2501" w:type="pct"/>
          </w:tcPr>
          <w:p w:rsidR="00CB584E" w:rsidRPr="00CB584E" w:rsidRDefault="00CB584E" w:rsidP="00A86BEF">
            <w:pPr>
              <w:spacing w:line="276" w:lineRule="auto"/>
              <w:jc w:val="center"/>
              <w:rPr>
                <w:rFonts w:cs="Times New Roman"/>
              </w:rPr>
            </w:pPr>
            <w:r w:rsidRPr="00CB584E">
              <w:rPr>
                <w:rFonts w:cs="Times New Roman"/>
              </w:rPr>
              <w:t>1</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Fotokopi makinesi </w:t>
            </w:r>
          </w:p>
        </w:tc>
        <w:tc>
          <w:tcPr>
            <w:tcW w:w="2501" w:type="pct"/>
          </w:tcPr>
          <w:p w:rsidR="00CB584E" w:rsidRPr="00CB584E" w:rsidRDefault="008062C1" w:rsidP="00A86BEF">
            <w:pPr>
              <w:spacing w:line="276" w:lineRule="auto"/>
              <w:jc w:val="center"/>
              <w:rPr>
                <w:rFonts w:cs="Times New Roman"/>
              </w:rPr>
            </w:pPr>
            <w:r>
              <w:rPr>
                <w:rFonts w:cs="Times New Roman"/>
              </w:rPr>
              <w:t>4</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Faks </w:t>
            </w:r>
          </w:p>
        </w:tc>
        <w:tc>
          <w:tcPr>
            <w:tcW w:w="2501" w:type="pct"/>
          </w:tcPr>
          <w:p w:rsidR="00CB584E" w:rsidRPr="00CB584E" w:rsidRDefault="00CB584E" w:rsidP="00A86BEF">
            <w:pPr>
              <w:spacing w:line="276" w:lineRule="auto"/>
              <w:jc w:val="center"/>
              <w:rPr>
                <w:rFonts w:cs="Times New Roman"/>
              </w:rPr>
            </w:pPr>
            <w:r w:rsidRPr="00CB584E">
              <w:rPr>
                <w:rFonts w:cs="Times New Roman"/>
              </w:rPr>
              <w:t>1</w:t>
            </w:r>
          </w:p>
        </w:tc>
      </w:tr>
      <w:tr w:rsidR="00CB584E" w:rsidRPr="00CB584E" w:rsidTr="00CB584E">
        <w:trPr>
          <w:trHeight w:val="288"/>
        </w:trPr>
        <w:tc>
          <w:tcPr>
            <w:tcW w:w="2499" w:type="pct"/>
          </w:tcPr>
          <w:p w:rsidR="00CB584E" w:rsidRPr="00CB584E" w:rsidRDefault="00CB584E" w:rsidP="00A86BEF">
            <w:pPr>
              <w:spacing w:line="276" w:lineRule="auto"/>
              <w:rPr>
                <w:rFonts w:cs="Times New Roman"/>
              </w:rPr>
            </w:pPr>
            <w:r w:rsidRPr="00CB584E">
              <w:rPr>
                <w:rFonts w:cs="Times New Roman"/>
              </w:rPr>
              <w:t xml:space="preserve">Fotoğraf makinesi </w:t>
            </w:r>
          </w:p>
        </w:tc>
        <w:tc>
          <w:tcPr>
            <w:tcW w:w="2501" w:type="pct"/>
          </w:tcPr>
          <w:p w:rsidR="00CB584E" w:rsidRPr="00CB584E" w:rsidRDefault="00CB584E" w:rsidP="00A86BEF">
            <w:pPr>
              <w:spacing w:line="276" w:lineRule="auto"/>
              <w:jc w:val="center"/>
              <w:rPr>
                <w:rFonts w:cs="Times New Roman"/>
              </w:rPr>
            </w:pPr>
            <w:r w:rsidRPr="00CB584E">
              <w:rPr>
                <w:rFonts w:cs="Times New Roman"/>
              </w:rPr>
              <w:t>19</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Kameralar </w:t>
            </w:r>
          </w:p>
        </w:tc>
        <w:tc>
          <w:tcPr>
            <w:tcW w:w="2501" w:type="pct"/>
          </w:tcPr>
          <w:p w:rsidR="00CB584E" w:rsidRPr="00CB584E" w:rsidRDefault="00CB584E" w:rsidP="00A86BEF">
            <w:pPr>
              <w:spacing w:line="276" w:lineRule="auto"/>
              <w:jc w:val="center"/>
              <w:rPr>
                <w:rFonts w:cs="Times New Roman"/>
              </w:rPr>
            </w:pPr>
            <w:r w:rsidRPr="00CB584E">
              <w:rPr>
                <w:rFonts w:cs="Times New Roman"/>
              </w:rPr>
              <w:t>5</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Televizyonlar </w:t>
            </w:r>
          </w:p>
        </w:tc>
        <w:tc>
          <w:tcPr>
            <w:tcW w:w="2501" w:type="pct"/>
          </w:tcPr>
          <w:p w:rsidR="00CB584E" w:rsidRPr="00CB584E" w:rsidRDefault="00CB584E" w:rsidP="00A86BEF">
            <w:pPr>
              <w:spacing w:line="276" w:lineRule="auto"/>
              <w:jc w:val="center"/>
              <w:rPr>
                <w:rFonts w:cs="Times New Roman"/>
              </w:rPr>
            </w:pPr>
            <w:r w:rsidRPr="00CB584E">
              <w:rPr>
                <w:rFonts w:cs="Times New Roman"/>
              </w:rPr>
              <w:t>2</w:t>
            </w:r>
          </w:p>
        </w:tc>
      </w:tr>
      <w:tr w:rsidR="00CB584E" w:rsidRPr="00CB584E" w:rsidTr="00CB584E">
        <w:trPr>
          <w:trHeight w:val="286"/>
        </w:trPr>
        <w:tc>
          <w:tcPr>
            <w:tcW w:w="2499" w:type="pct"/>
          </w:tcPr>
          <w:p w:rsidR="00CB584E" w:rsidRPr="00CB584E" w:rsidRDefault="00CB584E" w:rsidP="00A86BEF">
            <w:pPr>
              <w:spacing w:line="276" w:lineRule="auto"/>
              <w:rPr>
                <w:rFonts w:cs="Times New Roman"/>
              </w:rPr>
            </w:pPr>
            <w:r w:rsidRPr="00CB584E">
              <w:rPr>
                <w:rFonts w:cs="Times New Roman"/>
              </w:rPr>
              <w:t xml:space="preserve">Tarayıcılar </w:t>
            </w:r>
          </w:p>
        </w:tc>
        <w:tc>
          <w:tcPr>
            <w:tcW w:w="2501" w:type="pct"/>
          </w:tcPr>
          <w:p w:rsidR="00CB584E" w:rsidRPr="00CB584E" w:rsidRDefault="008062C1" w:rsidP="00A86BEF">
            <w:pPr>
              <w:spacing w:line="276" w:lineRule="auto"/>
              <w:jc w:val="center"/>
              <w:rPr>
                <w:rFonts w:cs="Times New Roman"/>
              </w:rPr>
            </w:pPr>
            <w:r>
              <w:rPr>
                <w:rFonts w:cs="Times New Roman"/>
              </w:rPr>
              <w:t>12</w:t>
            </w:r>
          </w:p>
        </w:tc>
      </w:tr>
    </w:tbl>
    <w:p w:rsidR="00CB584E" w:rsidRDefault="0094318D" w:rsidP="0094318D">
      <w:pPr>
        <w:rPr>
          <w:rFonts w:cs="Times New Roman"/>
          <w:szCs w:val="24"/>
        </w:rPr>
      </w:pPr>
      <w:bookmarkStart w:id="27" w:name="_Toc506208180"/>
      <w:r>
        <w:t xml:space="preserve">Tablo </w:t>
      </w:r>
      <w:r w:rsidR="009905C5">
        <w:fldChar w:fldCharType="begin"/>
      </w:r>
      <w:r w:rsidR="009905C5">
        <w:instrText xml:space="preserve"> SEQ Tablo \* ARABIC </w:instrText>
      </w:r>
      <w:r w:rsidR="009905C5">
        <w:fldChar w:fldCharType="separate"/>
      </w:r>
      <w:r w:rsidR="004815D5">
        <w:rPr>
          <w:noProof/>
        </w:rPr>
        <w:t>9</w:t>
      </w:r>
      <w:r w:rsidR="009905C5">
        <w:rPr>
          <w:noProof/>
        </w:rPr>
        <w:fldChar w:fldCharType="end"/>
      </w:r>
      <w:r w:rsidR="00CB584E">
        <w:rPr>
          <w:rFonts w:cs="Times New Roman"/>
          <w:szCs w:val="24"/>
        </w:rPr>
        <w:t>: Kütüphane Kaynakları</w:t>
      </w:r>
      <w:bookmarkEnd w:id="27"/>
      <w:r w:rsidR="00CB584E">
        <w:rPr>
          <w:rFonts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476"/>
        <w:gridCol w:w="600"/>
        <w:gridCol w:w="1193"/>
        <w:gridCol w:w="1406"/>
        <w:gridCol w:w="986"/>
        <w:gridCol w:w="912"/>
        <w:gridCol w:w="1002"/>
        <w:gridCol w:w="1484"/>
      </w:tblGrid>
      <w:tr w:rsidR="00CB584E" w:rsidRPr="00D57DB9" w:rsidTr="00A86BEF">
        <w:tc>
          <w:tcPr>
            <w:tcW w:w="1368" w:type="dxa"/>
            <w:gridSpan w:val="2"/>
          </w:tcPr>
          <w:p w:rsidR="00CB584E" w:rsidRPr="00D57DB9" w:rsidRDefault="00CB584E" w:rsidP="00A86BEF">
            <w:pPr>
              <w:spacing w:before="100" w:beforeAutospacing="1"/>
              <w:rPr>
                <w:rFonts w:cs="Times New Roman"/>
                <w:szCs w:val="24"/>
              </w:rPr>
            </w:pPr>
          </w:p>
        </w:tc>
        <w:tc>
          <w:tcPr>
            <w:tcW w:w="7583" w:type="dxa"/>
            <w:gridSpan w:val="7"/>
            <w:vAlign w:val="center"/>
          </w:tcPr>
          <w:p w:rsidR="00CB584E" w:rsidRPr="00D57DB9" w:rsidRDefault="002372FA" w:rsidP="00A86BEF">
            <w:pPr>
              <w:spacing w:before="100" w:beforeAutospacing="1"/>
              <w:rPr>
                <w:rFonts w:cs="Times New Roman"/>
                <w:szCs w:val="24"/>
              </w:rPr>
            </w:pPr>
            <w:r>
              <w:rPr>
                <w:rFonts w:cs="Times New Roman"/>
                <w:szCs w:val="24"/>
              </w:rPr>
              <w:t>2017</w:t>
            </w:r>
            <w:r w:rsidR="00CB584E" w:rsidRPr="00D57DB9">
              <w:rPr>
                <w:rFonts w:cs="Times New Roman"/>
                <w:szCs w:val="24"/>
              </w:rPr>
              <w:t xml:space="preserve"> Yılında Kütüphanede Bulunan Kütüphane Kaynağı Sayısı </w:t>
            </w:r>
          </w:p>
        </w:tc>
      </w:tr>
      <w:tr w:rsidR="00CB584E" w:rsidRPr="00D57DB9" w:rsidTr="00A86BEF">
        <w:tc>
          <w:tcPr>
            <w:tcW w:w="892" w:type="dxa"/>
            <w:vAlign w:val="center"/>
          </w:tcPr>
          <w:p w:rsidR="00CB584E" w:rsidRPr="00D57DB9" w:rsidRDefault="00CB584E" w:rsidP="00A86BEF">
            <w:pPr>
              <w:spacing w:before="100" w:beforeAutospacing="1"/>
              <w:rPr>
                <w:rFonts w:cs="Times New Roman"/>
                <w:szCs w:val="24"/>
              </w:rPr>
            </w:pPr>
            <w:r w:rsidRPr="00D57DB9">
              <w:rPr>
                <w:rFonts w:cs="Times New Roman"/>
                <w:szCs w:val="24"/>
              </w:rPr>
              <w:t>Kitap</w:t>
            </w:r>
          </w:p>
        </w:tc>
        <w:tc>
          <w:tcPr>
            <w:tcW w:w="1076" w:type="dxa"/>
            <w:gridSpan w:val="2"/>
            <w:vAlign w:val="center"/>
          </w:tcPr>
          <w:p w:rsidR="00CB584E" w:rsidRPr="00D57DB9" w:rsidRDefault="00CB584E" w:rsidP="00A86BEF">
            <w:pPr>
              <w:spacing w:before="100" w:beforeAutospacing="1"/>
              <w:rPr>
                <w:rFonts w:cs="Times New Roman"/>
                <w:szCs w:val="24"/>
              </w:rPr>
            </w:pPr>
            <w:r w:rsidRPr="00D57DB9">
              <w:rPr>
                <w:rFonts w:cs="Times New Roman"/>
                <w:szCs w:val="24"/>
              </w:rPr>
              <w:t>Dergi</w:t>
            </w:r>
          </w:p>
        </w:tc>
        <w:tc>
          <w:tcPr>
            <w:tcW w:w="1193" w:type="dxa"/>
            <w:vAlign w:val="center"/>
          </w:tcPr>
          <w:p w:rsidR="00CB584E" w:rsidRPr="00D57DB9" w:rsidRDefault="00CB584E" w:rsidP="00A86BEF">
            <w:pPr>
              <w:spacing w:before="100" w:beforeAutospacing="1"/>
              <w:rPr>
                <w:rFonts w:cs="Times New Roman"/>
                <w:szCs w:val="24"/>
              </w:rPr>
            </w:pPr>
            <w:r w:rsidRPr="00D57DB9">
              <w:rPr>
                <w:rFonts w:cs="Times New Roman"/>
                <w:szCs w:val="24"/>
              </w:rPr>
              <w:t>Genel Kültür</w:t>
            </w:r>
          </w:p>
        </w:tc>
        <w:tc>
          <w:tcPr>
            <w:tcW w:w="1406" w:type="dxa"/>
            <w:vAlign w:val="center"/>
          </w:tcPr>
          <w:p w:rsidR="00CB584E" w:rsidRPr="00D57DB9" w:rsidRDefault="00CB584E" w:rsidP="00A86BEF">
            <w:pPr>
              <w:spacing w:before="100" w:beforeAutospacing="1"/>
              <w:rPr>
                <w:rFonts w:cs="Times New Roman"/>
                <w:szCs w:val="24"/>
              </w:rPr>
            </w:pPr>
            <w:r w:rsidRPr="00D57DB9">
              <w:rPr>
                <w:rFonts w:cs="Times New Roman"/>
                <w:szCs w:val="24"/>
              </w:rPr>
              <w:t>Ansiklopedi</w:t>
            </w:r>
          </w:p>
        </w:tc>
        <w:tc>
          <w:tcPr>
            <w:tcW w:w="986" w:type="dxa"/>
            <w:vAlign w:val="center"/>
          </w:tcPr>
          <w:p w:rsidR="00CB584E" w:rsidRPr="00D57DB9" w:rsidRDefault="00CB584E" w:rsidP="00A86BEF">
            <w:pPr>
              <w:spacing w:before="100" w:beforeAutospacing="1"/>
              <w:rPr>
                <w:rFonts w:cs="Times New Roman"/>
                <w:szCs w:val="24"/>
              </w:rPr>
            </w:pPr>
            <w:r w:rsidRPr="00D57DB9">
              <w:rPr>
                <w:rFonts w:cs="Times New Roman"/>
                <w:szCs w:val="24"/>
              </w:rPr>
              <w:t>Katalog</w:t>
            </w:r>
          </w:p>
        </w:tc>
        <w:tc>
          <w:tcPr>
            <w:tcW w:w="912" w:type="dxa"/>
            <w:vAlign w:val="center"/>
          </w:tcPr>
          <w:p w:rsidR="00CB584E" w:rsidRPr="00D57DB9" w:rsidRDefault="00CB584E" w:rsidP="00A86BEF">
            <w:pPr>
              <w:spacing w:before="100" w:beforeAutospacing="1"/>
              <w:rPr>
                <w:rFonts w:cs="Times New Roman"/>
                <w:szCs w:val="24"/>
              </w:rPr>
            </w:pPr>
            <w:r w:rsidRPr="00D57DB9">
              <w:rPr>
                <w:rFonts w:cs="Times New Roman"/>
                <w:szCs w:val="24"/>
              </w:rPr>
              <w:t>Sözlük</w:t>
            </w:r>
          </w:p>
        </w:tc>
        <w:tc>
          <w:tcPr>
            <w:tcW w:w="1002" w:type="dxa"/>
            <w:vAlign w:val="center"/>
          </w:tcPr>
          <w:p w:rsidR="00CB584E" w:rsidRPr="00D57DB9" w:rsidRDefault="00CB584E" w:rsidP="00A86BEF">
            <w:pPr>
              <w:spacing w:before="100" w:beforeAutospacing="1"/>
              <w:rPr>
                <w:rFonts w:cs="Times New Roman"/>
                <w:szCs w:val="24"/>
              </w:rPr>
            </w:pPr>
            <w:r w:rsidRPr="00D57DB9">
              <w:rPr>
                <w:rFonts w:cs="Times New Roman"/>
                <w:szCs w:val="24"/>
              </w:rPr>
              <w:t>Tez</w:t>
            </w:r>
          </w:p>
        </w:tc>
        <w:tc>
          <w:tcPr>
            <w:tcW w:w="1484" w:type="dxa"/>
            <w:vAlign w:val="center"/>
          </w:tcPr>
          <w:p w:rsidR="00CB584E" w:rsidRPr="00D57DB9" w:rsidRDefault="00CB584E" w:rsidP="00A86BEF">
            <w:pPr>
              <w:spacing w:before="100" w:beforeAutospacing="1"/>
              <w:rPr>
                <w:rFonts w:cs="Times New Roman"/>
                <w:szCs w:val="24"/>
              </w:rPr>
            </w:pPr>
            <w:r w:rsidRPr="00D57DB9">
              <w:rPr>
                <w:rFonts w:cs="Times New Roman"/>
                <w:szCs w:val="24"/>
              </w:rPr>
              <w:t>Toplam</w:t>
            </w:r>
          </w:p>
        </w:tc>
      </w:tr>
      <w:tr w:rsidR="00E842E2" w:rsidRPr="00D57DB9" w:rsidTr="00A86BEF">
        <w:tc>
          <w:tcPr>
            <w:tcW w:w="892" w:type="dxa"/>
            <w:vAlign w:val="center"/>
          </w:tcPr>
          <w:p w:rsidR="00E842E2" w:rsidRPr="00AF1CA1" w:rsidRDefault="00E842E2" w:rsidP="00D44CA1">
            <w:r>
              <w:t>2132</w:t>
            </w:r>
          </w:p>
        </w:tc>
        <w:tc>
          <w:tcPr>
            <w:tcW w:w="1076" w:type="dxa"/>
            <w:gridSpan w:val="2"/>
          </w:tcPr>
          <w:p w:rsidR="00E842E2" w:rsidRPr="00AF1CA1" w:rsidRDefault="00E842E2" w:rsidP="00D44CA1">
            <w:r>
              <w:t>4800</w:t>
            </w:r>
          </w:p>
        </w:tc>
        <w:tc>
          <w:tcPr>
            <w:tcW w:w="1193" w:type="dxa"/>
          </w:tcPr>
          <w:p w:rsidR="00E842E2" w:rsidRPr="00AF1CA1" w:rsidRDefault="00E842E2" w:rsidP="00D44CA1">
            <w:r>
              <w:t>307</w:t>
            </w:r>
          </w:p>
        </w:tc>
        <w:tc>
          <w:tcPr>
            <w:tcW w:w="1406" w:type="dxa"/>
          </w:tcPr>
          <w:p w:rsidR="00E842E2" w:rsidRPr="00AF1CA1" w:rsidRDefault="00E842E2" w:rsidP="00D44CA1">
            <w:r w:rsidRPr="00AF1CA1">
              <w:t>1</w:t>
            </w:r>
            <w:r>
              <w:t>85</w:t>
            </w:r>
          </w:p>
        </w:tc>
        <w:tc>
          <w:tcPr>
            <w:tcW w:w="986" w:type="dxa"/>
          </w:tcPr>
          <w:p w:rsidR="00E842E2" w:rsidRPr="00AF1CA1" w:rsidRDefault="00E842E2" w:rsidP="00D44CA1">
            <w:r>
              <w:t>274</w:t>
            </w:r>
          </w:p>
        </w:tc>
        <w:tc>
          <w:tcPr>
            <w:tcW w:w="912" w:type="dxa"/>
          </w:tcPr>
          <w:p w:rsidR="00E842E2" w:rsidRPr="00AF1CA1" w:rsidRDefault="00E842E2" w:rsidP="00D44CA1">
            <w:r w:rsidRPr="00AF1CA1">
              <w:t>19</w:t>
            </w:r>
          </w:p>
        </w:tc>
        <w:tc>
          <w:tcPr>
            <w:tcW w:w="1002" w:type="dxa"/>
          </w:tcPr>
          <w:p w:rsidR="00E842E2" w:rsidRPr="00AF1CA1" w:rsidRDefault="00E842E2" w:rsidP="00D44CA1">
            <w:r>
              <w:t>275</w:t>
            </w:r>
          </w:p>
        </w:tc>
        <w:tc>
          <w:tcPr>
            <w:tcW w:w="1484" w:type="dxa"/>
          </w:tcPr>
          <w:p w:rsidR="00E842E2" w:rsidRPr="00AF1CA1" w:rsidRDefault="00E842E2" w:rsidP="00D44CA1">
            <w:r w:rsidRPr="00AF1CA1">
              <w:t>7</w:t>
            </w:r>
            <w:r>
              <w:t>992</w:t>
            </w:r>
          </w:p>
        </w:tc>
      </w:tr>
    </w:tbl>
    <w:p w:rsidR="00CB584E" w:rsidRDefault="00CC2144" w:rsidP="006F130A">
      <w:pPr>
        <w:rPr>
          <w:rFonts w:cs="Times New Roman"/>
          <w:szCs w:val="24"/>
        </w:rPr>
      </w:pPr>
      <w:r>
        <w:rPr>
          <w:rFonts w:cs="Times New Roman"/>
          <w:szCs w:val="24"/>
        </w:rPr>
        <w:t>Fakültemizde eğitimde yeni teknolojilerin kullanımını teşvik eden bir düzenleme bulunmamakla birlikte özellikle sunum ve tasarıma ilişkin yeni teknolojilerin kullanımına uygun araçların tedarik edilmesine yönelik mali bütçelerle uyumlu çabalar bulunmaktadır. Öğrencilerin mesleki gelişim ve kariyer planlamasına yönelik en önemli destekler, bölümlerin özellikle meslek kuruluşları ile ortaklaşa yaptıkları faaliyetlerdir. Bununla birlikte dış paydaşlarla, örneğin yerel yönetim gibi dış paydaşlarla mevcutta kurulu bulunan ilişkiler, mesleki gelişim, kariyer planlaması ve staj ve işyeri eğitimi gibi kurum dışı deneyimlerin edinilmesinde önemli katkılar sağlamaktadır.</w:t>
      </w:r>
    </w:p>
    <w:p w:rsidR="00CC2144" w:rsidRDefault="00CC2144" w:rsidP="006F130A">
      <w:pPr>
        <w:rPr>
          <w:rFonts w:cs="Times New Roman"/>
          <w:szCs w:val="24"/>
        </w:rPr>
      </w:pPr>
      <w:r>
        <w:rPr>
          <w:rFonts w:cs="Times New Roman"/>
          <w:szCs w:val="24"/>
        </w:rPr>
        <w:t xml:space="preserve">Fakültemizin kampus içinde yer alması, öğrencilerin kullanımına yönelik tüm sosyal altyapı tesislerinin kampus ortak kullanımlarından sağlanmasına fırsat vermektedir. Bu nedenle fakülte bünyesinde münferit altyapılar oluşturulması öngörülmemektedir. </w:t>
      </w:r>
      <w:r w:rsidR="007F3C67">
        <w:rPr>
          <w:rFonts w:cs="Times New Roman"/>
          <w:szCs w:val="24"/>
        </w:rPr>
        <w:t xml:space="preserve">Öğrencilerin </w:t>
      </w:r>
      <w:r w:rsidR="007F3C67">
        <w:rPr>
          <w:rFonts w:cs="Times New Roman"/>
          <w:szCs w:val="24"/>
        </w:rPr>
        <w:lastRenderedPageBreak/>
        <w:t>gelişimine yönelik sosyal, kültürel ve sportif faaliyetlere katılımları da bu gibi faaliyetlerde bulundukları süre içinde izinli sayılmaları gibi uygulamalarla kolaylaştırılmaktadır.</w:t>
      </w:r>
    </w:p>
    <w:p w:rsidR="00CB584E" w:rsidRDefault="007F3C67" w:rsidP="006F130A">
      <w:pPr>
        <w:rPr>
          <w:rFonts w:cs="Times New Roman"/>
          <w:szCs w:val="24"/>
        </w:rPr>
      </w:pPr>
      <w:r>
        <w:rPr>
          <w:rFonts w:cs="Times New Roman"/>
          <w:szCs w:val="24"/>
        </w:rPr>
        <w:t>Fakültemizde, özel yaklaşım gerektiren öğrencilere ilişkin yabancı öğrenci ve engelli öğrenci komisyonları kurulmuş ve bu komisyonlar aracılığıyla geribildirim alınması süreçleri başlatılmıştır. Ancak sunulan hizmetlerin kalitesi, etkinliği ve sürekliliğine ilişkin fakülte bünyesinde sistematik düzenlemeler bulunmamaktadır.</w:t>
      </w:r>
    </w:p>
    <w:p w:rsidR="007F3C67" w:rsidRPr="0094318D" w:rsidRDefault="007F3C67" w:rsidP="007F3C67">
      <w:pPr>
        <w:pStyle w:val="Balk2"/>
        <w:rPr>
          <w:rFonts w:asciiTheme="minorHAnsi" w:hAnsiTheme="minorHAnsi" w:cs="Times New Roman"/>
          <w:bCs w:val="0"/>
          <w:color w:val="auto"/>
          <w:sz w:val="28"/>
          <w:szCs w:val="28"/>
        </w:rPr>
      </w:pPr>
      <w:bookmarkStart w:id="28" w:name="_Toc506208158"/>
      <w:r w:rsidRPr="0094318D">
        <w:rPr>
          <w:rFonts w:asciiTheme="minorHAnsi" w:hAnsiTheme="minorHAnsi" w:cs="Times New Roman"/>
          <w:bCs w:val="0"/>
          <w:color w:val="auto"/>
          <w:sz w:val="28"/>
          <w:szCs w:val="28"/>
        </w:rPr>
        <w:t>C.6 Programların Sürekli İzlenmesi ve Güncellenmesi</w:t>
      </w:r>
      <w:bookmarkEnd w:id="28"/>
      <w:r w:rsidRPr="0094318D">
        <w:rPr>
          <w:rFonts w:asciiTheme="minorHAnsi" w:hAnsiTheme="minorHAnsi" w:cs="Times New Roman"/>
          <w:bCs w:val="0"/>
          <w:color w:val="auto"/>
          <w:sz w:val="28"/>
          <w:szCs w:val="28"/>
        </w:rPr>
        <w:t xml:space="preserve"> </w:t>
      </w:r>
    </w:p>
    <w:p w:rsidR="007F3C67" w:rsidRDefault="007F3C67" w:rsidP="006F130A">
      <w:pPr>
        <w:rPr>
          <w:rFonts w:cs="Times New Roman"/>
          <w:szCs w:val="24"/>
        </w:rPr>
      </w:pPr>
      <w:r>
        <w:rPr>
          <w:rFonts w:cs="Times New Roman"/>
          <w:szCs w:val="24"/>
        </w:rPr>
        <w:t xml:space="preserve">Program izleme ve güncellenme süreçleri ağırlıkla akademik birimlerin sorumluluğu olarak gerçekleştirilmektedir. Program izleme ve güncellemeleri periyodik olarak toplanan bölüm akademik kurullarında görüşülmekte ve gerekli güncellemeler eğitim öğretim planlarının güncellenmesi şeklinde Ders Bilgi Paketleri sistemine eklenmektedir. Ancak dış paydaşların süreçlere doğrudan katılımı gerçekleşmemiştir. Gözden geçirme faaliyetleri her eğitim öğretim yılında en az iki kez konuyla ilgili toplanan bölüm akademik kurullarında gerçekleştirilmektedir. Ancak konuyla ilgili fakülte ölçeğinde sistematik izleme ve güncelleme düzenlemeleri mevcut değildir. </w:t>
      </w:r>
    </w:p>
    <w:p w:rsidR="007F3C67" w:rsidRDefault="00ED5E94" w:rsidP="006F130A">
      <w:pPr>
        <w:rPr>
          <w:rFonts w:cs="Times New Roman"/>
          <w:szCs w:val="24"/>
        </w:rPr>
      </w:pPr>
      <w:r>
        <w:rPr>
          <w:rFonts w:cs="Times New Roman"/>
          <w:szCs w:val="24"/>
        </w:rPr>
        <w:t xml:space="preserve">Programların eğitim amaçlarına ilişkin hedeflerine ulaştığının izlenebilmesinin en gerçekçi yöntemi, mezun öğrencilerimizden fakültemize doğru gerçekleşecek bilgi akışları sayesinde olacaktır. Ancak mezunlarla kurumsal iletişime ilişkin düzenlemelerin bulunmaması, bu iletişimin bölüm akademisyenlerinin münferit çabalarıyla sınırlı kalmasına neden olmaktadır. Bu nedenle sistematik izleme ve ölçme yöntemleri mevcut değildir. Ayrıca eğitim amaçlarının ve öğrenme çıktılarının gerçekleşmesine ilişkin taahhütleri güvence altına alan fakülte çapında düzenlemeler bulunmamaktadır. </w:t>
      </w:r>
    </w:p>
    <w:p w:rsidR="007F3C67" w:rsidRPr="0094318D" w:rsidRDefault="00636BDB" w:rsidP="00636BDB">
      <w:pPr>
        <w:pStyle w:val="Balk1"/>
        <w:rPr>
          <w:rFonts w:asciiTheme="minorHAnsi" w:hAnsiTheme="minorHAnsi" w:cs="Times New Roman"/>
          <w:color w:val="auto"/>
          <w:sz w:val="32"/>
          <w:szCs w:val="32"/>
        </w:rPr>
      </w:pPr>
      <w:bookmarkStart w:id="29" w:name="_Toc506208159"/>
      <w:r w:rsidRPr="0094318D">
        <w:rPr>
          <w:rFonts w:asciiTheme="minorHAnsi" w:hAnsiTheme="minorHAnsi" w:cs="Times New Roman"/>
          <w:color w:val="auto"/>
          <w:sz w:val="32"/>
          <w:szCs w:val="32"/>
        </w:rPr>
        <w:t>Ç-Araştırma –Geliştirme</w:t>
      </w:r>
      <w:bookmarkEnd w:id="29"/>
    </w:p>
    <w:p w:rsidR="009D230B" w:rsidRPr="0094318D" w:rsidRDefault="009D230B" w:rsidP="009D230B">
      <w:pPr>
        <w:pStyle w:val="Balk2"/>
        <w:rPr>
          <w:rFonts w:asciiTheme="minorHAnsi" w:hAnsiTheme="minorHAnsi" w:cs="Times New Roman"/>
          <w:color w:val="auto"/>
          <w:sz w:val="28"/>
          <w:szCs w:val="28"/>
        </w:rPr>
      </w:pPr>
      <w:bookmarkStart w:id="30" w:name="_Toc506208160"/>
      <w:r w:rsidRPr="0094318D">
        <w:rPr>
          <w:rFonts w:asciiTheme="minorHAnsi" w:hAnsiTheme="minorHAnsi" w:cs="Times New Roman"/>
          <w:color w:val="auto"/>
          <w:sz w:val="28"/>
          <w:szCs w:val="28"/>
        </w:rPr>
        <w:t>Ç.1.Araştırma Stratejisi ve Hedefleri</w:t>
      </w:r>
      <w:bookmarkEnd w:id="30"/>
      <w:r w:rsidRPr="0094318D">
        <w:rPr>
          <w:rFonts w:asciiTheme="minorHAnsi" w:hAnsiTheme="minorHAnsi" w:cs="Times New Roman"/>
          <w:color w:val="auto"/>
          <w:sz w:val="28"/>
          <w:szCs w:val="28"/>
        </w:rPr>
        <w:t xml:space="preserve"> </w:t>
      </w:r>
    </w:p>
    <w:p w:rsidR="00ED5E94" w:rsidRDefault="009D230B" w:rsidP="006F130A">
      <w:pPr>
        <w:rPr>
          <w:rFonts w:cs="Times New Roman"/>
          <w:szCs w:val="24"/>
        </w:rPr>
      </w:pPr>
      <w:r>
        <w:rPr>
          <w:rFonts w:cs="Times New Roman"/>
          <w:szCs w:val="24"/>
        </w:rPr>
        <w:t>Fakültemizin araştırma strateji ve hedefleri ile bu hedeflerin kimler tarafından gerçekleştirileceği konusunda fakültemize özgü düzenleme ve tanımlamalar yapılmamıştır; ancak konuyla ilgili üniversitemiz stratejik planının esas alınmıştır. Aynı zamanda araştırmada öncelikli alan tanımları da gerçekleştirilmemiştir. Fakat fakültemizin tasarım ve sosyal bilimler ağırlıklı çok disiplinli bilim alanlarından oluşan yapısı nedeniyle birincil öncelikte araştırma alanlarının tespitini gerçekleştirmek oldukça güçtür.</w:t>
      </w:r>
    </w:p>
    <w:p w:rsidR="009D230B" w:rsidRDefault="009D230B" w:rsidP="006F130A">
      <w:pPr>
        <w:rPr>
          <w:rFonts w:cs="Times New Roman"/>
          <w:szCs w:val="24"/>
        </w:rPr>
      </w:pPr>
      <w:r>
        <w:rPr>
          <w:rFonts w:cs="Times New Roman"/>
          <w:szCs w:val="24"/>
        </w:rPr>
        <w:t xml:space="preserve">Fakültemiz bünyesinde kurulu münferit araştırma merkezi bulunmamaktadır. </w:t>
      </w:r>
      <w:r w:rsidR="003275CC">
        <w:rPr>
          <w:rFonts w:cs="Times New Roman"/>
          <w:szCs w:val="24"/>
        </w:rPr>
        <w:t xml:space="preserve">Ancak iç ve dış paydaşlarla ortak etkinlikler gerçekleştirilmesi konusunda oldukça aktif bir yapıya sahiptir. Tablo 10 içinde dış paydaşlarla ortak yürütülen etkinlikler sıralanmıştır. </w:t>
      </w:r>
    </w:p>
    <w:p w:rsidR="003275CC" w:rsidRDefault="0094318D" w:rsidP="0094318D">
      <w:bookmarkStart w:id="31" w:name="_Toc506208181"/>
      <w:r>
        <w:t xml:space="preserve">Tablo </w:t>
      </w:r>
      <w:r w:rsidR="009905C5">
        <w:fldChar w:fldCharType="begin"/>
      </w:r>
      <w:r w:rsidR="009905C5">
        <w:instrText xml:space="preserve"> SEQ Tablo \* ARABIC </w:instrText>
      </w:r>
      <w:r w:rsidR="009905C5">
        <w:fldChar w:fldCharType="separate"/>
      </w:r>
      <w:r w:rsidR="004815D5">
        <w:rPr>
          <w:noProof/>
        </w:rPr>
        <w:t>10</w:t>
      </w:r>
      <w:r w:rsidR="009905C5">
        <w:rPr>
          <w:noProof/>
        </w:rPr>
        <w:fldChar w:fldCharType="end"/>
      </w:r>
      <w:r w:rsidR="003275CC" w:rsidRPr="003275CC">
        <w:rPr>
          <w:shd w:val="clear" w:color="auto" w:fill="FFFFFF" w:themeFill="background1"/>
          <w:lang w:eastAsia="tr-TR"/>
        </w:rPr>
        <w:t>: Kurumlarla Ortak Yürütülen Etkinlikle</w:t>
      </w:r>
      <w:r w:rsidR="003275CC">
        <w:rPr>
          <w:shd w:val="clear" w:color="auto" w:fill="FFFFFF" w:themeFill="background1"/>
          <w:lang w:eastAsia="tr-TR"/>
        </w:rPr>
        <w:t>r</w:t>
      </w:r>
      <w:bookmarkEnd w:id="31"/>
    </w:p>
    <w:tbl>
      <w:tblPr>
        <w:tblStyle w:val="TabloKlavuzu"/>
        <w:tblW w:w="4982" w:type="pct"/>
        <w:tblInd w:w="108" w:type="dxa"/>
        <w:tblLook w:val="04A0" w:firstRow="1" w:lastRow="0" w:firstColumn="1" w:lastColumn="0" w:noHBand="0" w:noVBand="1"/>
      </w:tblPr>
      <w:tblGrid>
        <w:gridCol w:w="9253"/>
      </w:tblGrid>
      <w:tr w:rsidR="003275CC" w:rsidRPr="003275CC" w:rsidTr="003275CC">
        <w:trPr>
          <w:trHeight w:val="290"/>
        </w:trPr>
        <w:tc>
          <w:tcPr>
            <w:tcW w:w="5000" w:type="pct"/>
            <w:hideMark/>
          </w:tcPr>
          <w:p w:rsidR="003275CC" w:rsidRPr="003275CC" w:rsidRDefault="003275CC" w:rsidP="00A86BEF">
            <w:pPr>
              <w:rPr>
                <w:rFonts w:cs="Times New Roman"/>
                <w:bCs/>
                <w:lang w:eastAsia="tr-TR"/>
              </w:rPr>
            </w:pPr>
            <w:r w:rsidRPr="003275CC">
              <w:rPr>
                <w:rFonts w:cs="Times New Roman"/>
                <w:bCs/>
                <w:lang w:eastAsia="tr-TR"/>
              </w:rPr>
              <w:t> Mimarlık Haftası Etkinlikleri</w:t>
            </w:r>
          </w:p>
        </w:tc>
      </w:tr>
      <w:tr w:rsidR="003275CC" w:rsidRPr="003275CC" w:rsidTr="003275CC">
        <w:trPr>
          <w:trHeight w:val="290"/>
        </w:trPr>
        <w:tc>
          <w:tcPr>
            <w:tcW w:w="5000" w:type="pct"/>
            <w:hideMark/>
          </w:tcPr>
          <w:p w:rsidR="003275CC" w:rsidRPr="003275CC" w:rsidRDefault="003275CC" w:rsidP="00A86BEF">
            <w:pPr>
              <w:rPr>
                <w:rFonts w:cs="Times New Roman"/>
                <w:bCs/>
                <w:lang w:eastAsia="tr-TR"/>
              </w:rPr>
            </w:pPr>
            <w:r w:rsidRPr="003275CC">
              <w:rPr>
                <w:rFonts w:cs="Times New Roman"/>
                <w:bCs/>
                <w:lang w:eastAsia="tr-TR"/>
              </w:rPr>
              <w:lastRenderedPageBreak/>
              <w:t> T.C. Cumhurbaşkanlığı himayesinde gerçekleştirilen Mimar Sinan'ı Anma Etkinlikleri</w:t>
            </w:r>
          </w:p>
        </w:tc>
      </w:tr>
      <w:tr w:rsidR="003275CC" w:rsidRPr="003275CC" w:rsidTr="003275CC">
        <w:trPr>
          <w:trHeight w:val="290"/>
        </w:trPr>
        <w:tc>
          <w:tcPr>
            <w:tcW w:w="5000" w:type="pct"/>
            <w:hideMark/>
          </w:tcPr>
          <w:p w:rsidR="003275CC" w:rsidRPr="003275CC" w:rsidRDefault="003275CC" w:rsidP="00A86BEF">
            <w:pPr>
              <w:rPr>
                <w:rFonts w:cs="Times New Roman"/>
                <w:bCs/>
                <w:lang w:eastAsia="tr-TR"/>
              </w:rPr>
            </w:pPr>
            <w:r w:rsidRPr="003275CC">
              <w:rPr>
                <w:rFonts w:cs="Times New Roman"/>
                <w:bCs/>
                <w:lang w:eastAsia="tr-TR"/>
              </w:rPr>
              <w:t xml:space="preserve"> TMMOB Şehir Plancıları Odası Kayseri Şubesiyle ortaklaşa düzenlenen söyleşi ve etkinlikler </w:t>
            </w:r>
          </w:p>
        </w:tc>
      </w:tr>
      <w:tr w:rsidR="003275CC" w:rsidRPr="003275CC" w:rsidTr="003275CC">
        <w:trPr>
          <w:trHeight w:val="290"/>
        </w:trPr>
        <w:tc>
          <w:tcPr>
            <w:tcW w:w="5000" w:type="pct"/>
            <w:hideMark/>
          </w:tcPr>
          <w:p w:rsidR="003275CC" w:rsidRPr="003275CC" w:rsidRDefault="003275CC" w:rsidP="00A86BEF">
            <w:pPr>
              <w:rPr>
                <w:rFonts w:cs="Times New Roman"/>
                <w:bCs/>
                <w:lang w:eastAsia="tr-TR"/>
              </w:rPr>
            </w:pPr>
            <w:r w:rsidRPr="003275CC">
              <w:rPr>
                <w:rFonts w:cs="Times New Roman"/>
                <w:bCs/>
                <w:lang w:eastAsia="tr-TR"/>
              </w:rPr>
              <w:t xml:space="preserve"> Serbest Mimarlar Derneği Sergi ve söyleşileri </w:t>
            </w:r>
          </w:p>
        </w:tc>
      </w:tr>
      <w:tr w:rsidR="00702789" w:rsidRPr="003275CC" w:rsidTr="003275CC">
        <w:trPr>
          <w:trHeight w:val="290"/>
        </w:trPr>
        <w:tc>
          <w:tcPr>
            <w:tcW w:w="5000" w:type="pct"/>
          </w:tcPr>
          <w:p w:rsidR="00702789" w:rsidRPr="003275CC" w:rsidRDefault="00702789" w:rsidP="00A86BEF">
            <w:pPr>
              <w:rPr>
                <w:rFonts w:cs="Times New Roman"/>
                <w:bCs/>
                <w:lang w:eastAsia="tr-TR"/>
              </w:rPr>
            </w:pPr>
            <w:r>
              <w:rPr>
                <w:rFonts w:cs="Times New Roman"/>
                <w:bCs/>
                <w:lang w:eastAsia="tr-TR"/>
              </w:rPr>
              <w:t xml:space="preserve">T.C. Kayseri Valiliği Mimar Sinan Projeleri </w:t>
            </w:r>
          </w:p>
        </w:tc>
      </w:tr>
    </w:tbl>
    <w:p w:rsidR="00B5269A" w:rsidRPr="00AC775D" w:rsidRDefault="003275CC" w:rsidP="006F130A">
      <w:pPr>
        <w:rPr>
          <w:rFonts w:cs="Times New Roman"/>
          <w:szCs w:val="24"/>
        </w:rPr>
      </w:pPr>
      <w:r w:rsidRPr="00D57DB9">
        <w:rPr>
          <w:rFonts w:cs="Times New Roman"/>
          <w:szCs w:val="24"/>
        </w:rPr>
        <w:t>Tarihi Çevre Koruma, sağlıklaştırma, kentsel dönüşüm gibi temaların, kentle mevcut ilişkisi kurularak bu alanların, öğrenci projelerine dahil edilmesi ile birlikte, eğitim-öğretim ve topluma hizmet faaliyetleri sağlanması hedeflenmektedir.</w:t>
      </w:r>
      <w:r>
        <w:rPr>
          <w:rFonts w:cs="Times New Roman"/>
          <w:szCs w:val="24"/>
        </w:rPr>
        <w:t xml:space="preserve"> Aynı zamanda Mimarlık Fakültesi,</w:t>
      </w:r>
      <w:r w:rsidRPr="00D57DB9">
        <w:rPr>
          <w:rFonts w:cs="Times New Roman"/>
          <w:szCs w:val="24"/>
        </w:rPr>
        <w:t xml:space="preserve"> çeşitli kurumlarla olan araştırma-geliştirme faaliyetlerini kurumsal olarak desteklemektedir, araştırmacılar üniversite bünyesinde geliştirilen, Teknopark-KOSGEB ofisleri (TEKMER), Erciyes Üniversitesi Teknoloji Transfer Ofisleri” (ETTO) platformlarından yararlanabilmektedir.</w:t>
      </w:r>
    </w:p>
    <w:p w:rsidR="00B5269A" w:rsidRDefault="00B5269A" w:rsidP="00A86BEF">
      <w:pPr>
        <w:pStyle w:val="Balk2"/>
        <w:rPr>
          <w:rFonts w:asciiTheme="minorHAnsi" w:hAnsiTheme="minorHAnsi" w:cs="Times New Roman"/>
          <w:bCs w:val="0"/>
          <w:color w:val="auto"/>
          <w:sz w:val="28"/>
          <w:szCs w:val="28"/>
        </w:rPr>
      </w:pPr>
      <w:bookmarkStart w:id="32" w:name="_Toc506208161"/>
      <w:r w:rsidRPr="0094318D">
        <w:rPr>
          <w:rFonts w:asciiTheme="minorHAnsi" w:hAnsiTheme="minorHAnsi" w:cs="Times New Roman"/>
          <w:bCs w:val="0"/>
          <w:color w:val="auto"/>
          <w:sz w:val="28"/>
          <w:szCs w:val="28"/>
        </w:rPr>
        <w:t>Ç.2 Araştırma Kaynakları</w:t>
      </w:r>
      <w:bookmarkEnd w:id="32"/>
    </w:p>
    <w:p w:rsidR="00702789" w:rsidRPr="00702789" w:rsidRDefault="00702789" w:rsidP="00702789">
      <w:r>
        <w:t xml:space="preserve">Fakültemiz bünyesinde münferit araştırma birimi olmaması nedeniyle böyle bir kaynağımız bulunmamaktadır. </w:t>
      </w:r>
    </w:p>
    <w:p w:rsidR="00B5269A" w:rsidRDefault="00B5269A" w:rsidP="00A86BEF">
      <w:pPr>
        <w:pStyle w:val="Balk2"/>
        <w:rPr>
          <w:rFonts w:asciiTheme="minorHAnsi" w:hAnsiTheme="minorHAnsi" w:cs="Times New Roman"/>
          <w:bCs w:val="0"/>
          <w:color w:val="auto"/>
          <w:sz w:val="28"/>
          <w:szCs w:val="28"/>
        </w:rPr>
      </w:pPr>
      <w:bookmarkStart w:id="33" w:name="_Toc506208162"/>
      <w:r w:rsidRPr="0094318D">
        <w:rPr>
          <w:rFonts w:asciiTheme="minorHAnsi" w:hAnsiTheme="minorHAnsi" w:cs="Times New Roman"/>
          <w:bCs w:val="0"/>
          <w:color w:val="auto"/>
          <w:sz w:val="28"/>
          <w:szCs w:val="28"/>
        </w:rPr>
        <w:t>Ç.3 Araştırma Kadrosu</w:t>
      </w:r>
      <w:bookmarkEnd w:id="33"/>
    </w:p>
    <w:p w:rsidR="00702789" w:rsidRPr="00702789" w:rsidRDefault="00702789" w:rsidP="00702789">
      <w:r>
        <w:t>Fakültemiz bünyesinde münferit araştırma birimi olmaması nedeniyle böyle bir kadromuz bulunmamaktadır.</w:t>
      </w:r>
    </w:p>
    <w:p w:rsidR="00B5269A" w:rsidRDefault="00B5269A" w:rsidP="00A86BEF">
      <w:pPr>
        <w:pStyle w:val="Balk2"/>
        <w:rPr>
          <w:rFonts w:asciiTheme="minorHAnsi" w:hAnsiTheme="minorHAnsi" w:cs="Times New Roman"/>
          <w:bCs w:val="0"/>
          <w:color w:val="auto"/>
          <w:sz w:val="28"/>
          <w:szCs w:val="28"/>
        </w:rPr>
      </w:pPr>
      <w:bookmarkStart w:id="34" w:name="_Toc506208163"/>
      <w:r w:rsidRPr="0094318D">
        <w:rPr>
          <w:rFonts w:asciiTheme="minorHAnsi" w:hAnsiTheme="minorHAnsi" w:cs="Times New Roman"/>
          <w:bCs w:val="0"/>
          <w:color w:val="auto"/>
          <w:sz w:val="28"/>
          <w:szCs w:val="28"/>
        </w:rPr>
        <w:t>Ç.4 Araştırma Performansının İzlenmesi ve İyileştirilmesi</w:t>
      </w:r>
      <w:bookmarkEnd w:id="34"/>
    </w:p>
    <w:p w:rsidR="00702789" w:rsidRPr="00702789" w:rsidRDefault="00702789" w:rsidP="00702789">
      <w:r>
        <w:t xml:space="preserve">Fakültemiz bünyesinde münferit araştırma birimi olmaması nedeniyle araştırma performansı ve izlenmesine yönelik sistematik düzenlemeler yapılmamıştır. </w:t>
      </w:r>
    </w:p>
    <w:p w:rsidR="00733E6E" w:rsidRPr="0094318D" w:rsidRDefault="000E3F27" w:rsidP="00A54BBE">
      <w:pPr>
        <w:pStyle w:val="Balk1"/>
        <w:rPr>
          <w:rFonts w:asciiTheme="minorHAnsi" w:hAnsiTheme="minorHAnsi" w:cs="Times New Roman"/>
          <w:bCs w:val="0"/>
          <w:color w:val="auto"/>
          <w:sz w:val="32"/>
          <w:szCs w:val="32"/>
        </w:rPr>
      </w:pPr>
      <w:bookmarkStart w:id="35" w:name="_Toc506208164"/>
      <w:r w:rsidRPr="0094318D">
        <w:rPr>
          <w:rFonts w:asciiTheme="minorHAnsi" w:hAnsiTheme="minorHAnsi" w:cs="TimesNewRomanPS-BoldMT"/>
          <w:bCs w:val="0"/>
          <w:color w:val="auto"/>
          <w:sz w:val="32"/>
          <w:szCs w:val="32"/>
        </w:rPr>
        <w:t>D. Yönetim Sistemi</w:t>
      </w:r>
      <w:bookmarkEnd w:id="35"/>
    </w:p>
    <w:p w:rsidR="00DE666C" w:rsidRPr="005C0E43" w:rsidRDefault="00A54BBE" w:rsidP="005C0E43">
      <w:pPr>
        <w:pStyle w:val="Balk2"/>
        <w:rPr>
          <w:rFonts w:asciiTheme="minorHAnsi" w:hAnsiTheme="minorHAnsi" w:cs="Times New Roman"/>
          <w:bCs w:val="0"/>
          <w:iCs/>
          <w:color w:val="auto"/>
          <w:sz w:val="28"/>
          <w:szCs w:val="28"/>
        </w:rPr>
      </w:pPr>
      <w:bookmarkStart w:id="36" w:name="_Toc506208165"/>
      <w:r w:rsidRPr="005C0E43">
        <w:rPr>
          <w:rFonts w:asciiTheme="minorHAnsi" w:hAnsiTheme="minorHAnsi" w:cs="Times New Roman"/>
          <w:bCs w:val="0"/>
          <w:iCs/>
          <w:color w:val="auto"/>
          <w:sz w:val="28"/>
          <w:szCs w:val="28"/>
        </w:rPr>
        <w:t>D.1</w:t>
      </w:r>
      <w:r w:rsidR="005C0E43" w:rsidRPr="005C0E43">
        <w:rPr>
          <w:rFonts w:asciiTheme="minorHAnsi" w:hAnsiTheme="minorHAnsi" w:cs="Times New Roman"/>
          <w:bCs w:val="0"/>
          <w:iCs/>
          <w:color w:val="auto"/>
          <w:sz w:val="28"/>
          <w:szCs w:val="28"/>
        </w:rPr>
        <w:t>.</w:t>
      </w:r>
      <w:r w:rsidRPr="005C0E43">
        <w:rPr>
          <w:rFonts w:asciiTheme="minorHAnsi" w:hAnsiTheme="minorHAnsi" w:cs="Times New Roman"/>
          <w:bCs w:val="0"/>
          <w:iCs/>
          <w:color w:val="auto"/>
          <w:sz w:val="28"/>
          <w:szCs w:val="28"/>
        </w:rPr>
        <w:t xml:space="preserve"> </w:t>
      </w:r>
      <w:r w:rsidR="00702789" w:rsidRPr="005C0E43">
        <w:rPr>
          <w:rFonts w:asciiTheme="minorHAnsi" w:hAnsiTheme="minorHAnsi"/>
          <w:bCs w:val="0"/>
          <w:iCs/>
          <w:color w:val="auto"/>
          <w:sz w:val="28"/>
          <w:szCs w:val="28"/>
        </w:rPr>
        <w:t>Yönetim ve İdari Birimlerin Yapısı</w:t>
      </w:r>
      <w:r w:rsidR="00DE666C" w:rsidRPr="005C0E43">
        <w:rPr>
          <w:rFonts w:asciiTheme="minorHAnsi" w:hAnsiTheme="minorHAnsi" w:cs="Times New Roman"/>
          <w:bCs w:val="0"/>
          <w:iCs/>
          <w:color w:val="auto"/>
          <w:sz w:val="28"/>
          <w:szCs w:val="28"/>
        </w:rPr>
        <w:t>:</w:t>
      </w:r>
      <w:bookmarkEnd w:id="36"/>
    </w:p>
    <w:p w:rsidR="00DE666C" w:rsidRPr="00D57DB9" w:rsidRDefault="00DE666C" w:rsidP="006F130A">
      <w:pPr>
        <w:autoSpaceDE w:val="0"/>
        <w:autoSpaceDN w:val="0"/>
        <w:adjustRightInd w:val="0"/>
        <w:rPr>
          <w:rFonts w:cs="Times New Roman"/>
          <w:szCs w:val="24"/>
        </w:rPr>
      </w:pPr>
      <w:r w:rsidRPr="00D57DB9">
        <w:rPr>
          <w:rFonts w:cs="Times New Roman"/>
          <w:szCs w:val="24"/>
        </w:rPr>
        <w:t xml:space="preserve">Fakültede karar verme süreçlerine katılımın en üst düzeyde olmasına çalışılmaktadır. Mimarlık Fakültesinde kurulların ve komitelerin karar süreçlerinde belirleyici bir rolü vardır. Ancak, kısıtlı insan kaynakları ve fakülte akademik personelinin haftalık ders yüklerinin fazlalığı bazı karar süreçlerini yavaşlatmakta, bu nedenle bu konuda yeni yöntemlerin kullanılmasına (elektronik ortamda bilgi akışı) yönelik çalışmalar yapılmaktadır. En önemli sorun, karar mekanizmalarına katılımdan çok, fakültemiz birimlerinin, akademik personel yetersizliğine bağlı olarak yüksek lisans ve / veya doktora programlarını açamıyor olması nedeniyle yaşanan alttan kadro yetiştirme sıkıntısı gibi görünmektedir. Bu sorun aşıldığı zaman, akademik personel sayısında kendi kendini yeterli düzeyde besleyebilen birimler, üniversite nezdinde kullanılmaya başlanan yeni iletişim ve bilgilendirme yöntemleri sayesinde karar mekanizmalarındaki akışkanlığın artmasına olanak sağlayacaktır. </w:t>
      </w:r>
    </w:p>
    <w:p w:rsidR="00702789" w:rsidRPr="00755994" w:rsidRDefault="00A54BBE" w:rsidP="00A54BBE">
      <w:pPr>
        <w:pStyle w:val="Balk2"/>
        <w:rPr>
          <w:rFonts w:asciiTheme="minorHAnsi" w:hAnsiTheme="minorHAnsi"/>
          <w:bCs w:val="0"/>
          <w:iCs/>
          <w:color w:val="auto"/>
          <w:sz w:val="28"/>
          <w:szCs w:val="28"/>
        </w:rPr>
      </w:pPr>
      <w:bookmarkStart w:id="37" w:name="_Toc506208166"/>
      <w:r w:rsidRPr="00755994">
        <w:rPr>
          <w:rFonts w:asciiTheme="minorHAnsi" w:hAnsiTheme="minorHAnsi" w:cs="Times New Roman"/>
          <w:bCs w:val="0"/>
          <w:iCs/>
          <w:color w:val="auto"/>
          <w:sz w:val="28"/>
          <w:szCs w:val="28"/>
        </w:rPr>
        <w:lastRenderedPageBreak/>
        <w:t>D.2</w:t>
      </w:r>
      <w:r w:rsidR="005C0E43">
        <w:rPr>
          <w:rFonts w:asciiTheme="minorHAnsi" w:hAnsiTheme="minorHAnsi" w:cs="Times New Roman"/>
          <w:bCs w:val="0"/>
          <w:iCs/>
          <w:color w:val="auto"/>
          <w:sz w:val="28"/>
          <w:szCs w:val="28"/>
        </w:rPr>
        <w:t>.</w:t>
      </w:r>
      <w:r w:rsidRPr="00755994">
        <w:rPr>
          <w:rFonts w:asciiTheme="minorHAnsi" w:hAnsiTheme="minorHAnsi" w:cs="Times New Roman"/>
          <w:bCs w:val="0"/>
          <w:iCs/>
          <w:color w:val="auto"/>
          <w:sz w:val="28"/>
          <w:szCs w:val="28"/>
        </w:rPr>
        <w:t xml:space="preserve"> </w:t>
      </w:r>
      <w:r w:rsidR="00702789" w:rsidRPr="00755994">
        <w:rPr>
          <w:rFonts w:asciiTheme="minorHAnsi" w:hAnsiTheme="minorHAnsi"/>
          <w:bCs w:val="0"/>
          <w:iCs/>
          <w:color w:val="auto"/>
          <w:sz w:val="28"/>
          <w:szCs w:val="28"/>
        </w:rPr>
        <w:t>Kaynakların Yönetimi</w:t>
      </w:r>
      <w:bookmarkEnd w:id="37"/>
      <w:r w:rsidR="00702789" w:rsidRPr="00755994">
        <w:rPr>
          <w:rFonts w:asciiTheme="minorHAnsi" w:hAnsiTheme="minorHAnsi"/>
          <w:bCs w:val="0"/>
          <w:iCs/>
          <w:color w:val="auto"/>
          <w:sz w:val="28"/>
          <w:szCs w:val="28"/>
        </w:rPr>
        <w:t xml:space="preserve">  </w:t>
      </w:r>
    </w:p>
    <w:p w:rsidR="00702789" w:rsidRDefault="00702789" w:rsidP="00702789">
      <w:pPr>
        <w:autoSpaceDE w:val="0"/>
        <w:autoSpaceDN w:val="0"/>
        <w:adjustRightInd w:val="0"/>
        <w:rPr>
          <w:rFonts w:cs="Times New Roman"/>
          <w:szCs w:val="24"/>
        </w:rPr>
      </w:pPr>
      <w:r w:rsidRPr="00D57DB9">
        <w:rPr>
          <w:rFonts w:cs="Times New Roman"/>
          <w:szCs w:val="24"/>
        </w:rPr>
        <w:t>İnsan kaynakları planlama süreçleri verimli bir düzeyde gerçekleştirilememektedir. Bunun en önemli nedeni, fakültemiz birimlerinin, akademik personel yetersizliğine bağlı olarak yüksek lisans ve / veya doktora programlarını açamıyor olması nedeniyle yaşanan alttan kadro yetiştirme sıkıntısı gibi görünmektedir. Ayrıca özellikle öğretim yardımcısı pozisyonlarında çalışan akademik personelin fakültemiz birimlerinin lisans üstü programları açamıyor olması nedeniyle başka üniversitelere geçici görevlendirmelerle gidiyor olmaları, öğretim yardımcısı kadrosu açısından önemli bir sorun olarak görünmektedir. Bununla birlikte yeterli sayıda idari personel sıkıntıları da zaman zaman ortaya çıkmaktadır. Akademik ve idari personelin iş yüklerindeki fazlalık, personelin verimli çalışma düzeyleriyle ters orantılıdır ve nitelikli personel konusundaki niceliksel artışlar fakültemizin kurulduğu günden bu yana yaşamakta olduğu en önemli insan kaynağı sıkıntılarının başında gelmektedir.</w:t>
      </w:r>
    </w:p>
    <w:p w:rsidR="00702789" w:rsidRDefault="00702789" w:rsidP="00702789">
      <w:pPr>
        <w:autoSpaceDE w:val="0"/>
        <w:autoSpaceDN w:val="0"/>
        <w:adjustRightInd w:val="0"/>
        <w:rPr>
          <w:rFonts w:cs="Times New Roman"/>
          <w:szCs w:val="24"/>
        </w:rPr>
      </w:pPr>
      <w:r w:rsidRPr="00D57DB9">
        <w:rPr>
          <w:rFonts w:cs="Times New Roman"/>
          <w:szCs w:val="24"/>
        </w:rPr>
        <w:t>Fakültemiz finans kaynaklarına ve harcamalarına ilişkin veriler aşağıdaki tabloda gösterilmiştir.</w:t>
      </w:r>
    </w:p>
    <w:p w:rsidR="00702789" w:rsidRPr="00A86BEF" w:rsidRDefault="00702789" w:rsidP="00702789">
      <w:pPr>
        <w:rPr>
          <w:rFonts w:cs="Times New Roman"/>
          <w:szCs w:val="24"/>
        </w:rPr>
      </w:pPr>
      <w:bookmarkStart w:id="38" w:name="_Toc506208182"/>
      <w:r>
        <w:t xml:space="preserve">Tablo </w:t>
      </w:r>
      <w:r w:rsidR="009905C5">
        <w:fldChar w:fldCharType="begin"/>
      </w:r>
      <w:r w:rsidR="009905C5">
        <w:instrText xml:space="preserve"> SEQ Tablo \* ARABIC </w:instrText>
      </w:r>
      <w:r w:rsidR="009905C5">
        <w:fldChar w:fldCharType="separate"/>
      </w:r>
      <w:r w:rsidR="004815D5">
        <w:rPr>
          <w:noProof/>
        </w:rPr>
        <w:t>11</w:t>
      </w:r>
      <w:r w:rsidR="009905C5">
        <w:rPr>
          <w:noProof/>
        </w:rPr>
        <w:fldChar w:fldCharType="end"/>
      </w:r>
      <w:r w:rsidRPr="00A86BEF">
        <w:rPr>
          <w:rFonts w:cs="Times New Roman"/>
          <w:szCs w:val="24"/>
        </w:rPr>
        <w:t xml:space="preserve">: </w:t>
      </w:r>
      <w:r w:rsidR="002372FA">
        <w:rPr>
          <w:rFonts w:cs="Times New Roman"/>
          <w:szCs w:val="24"/>
        </w:rPr>
        <w:t>2017</w:t>
      </w:r>
      <w:r w:rsidRPr="00A86BEF">
        <w:rPr>
          <w:rFonts w:cs="Times New Roman"/>
          <w:szCs w:val="24"/>
        </w:rPr>
        <w:t xml:space="preserve"> Yılı Bütçesi</w:t>
      </w:r>
      <w:bookmarkEnd w:id="38"/>
    </w:p>
    <w:tbl>
      <w:tblPr>
        <w:tblStyle w:val="TabloKlavuzu"/>
        <w:tblW w:w="0" w:type="auto"/>
        <w:tblLook w:val="04A0" w:firstRow="1" w:lastRow="0" w:firstColumn="1" w:lastColumn="0" w:noHBand="0" w:noVBand="1"/>
      </w:tblPr>
      <w:tblGrid>
        <w:gridCol w:w="1586"/>
        <w:gridCol w:w="1539"/>
        <w:gridCol w:w="1672"/>
        <w:gridCol w:w="1480"/>
        <w:gridCol w:w="1622"/>
        <w:gridCol w:w="1387"/>
      </w:tblGrid>
      <w:tr w:rsidR="00702789" w:rsidRPr="00636BDB" w:rsidTr="00702789">
        <w:trPr>
          <w:trHeight w:val="915"/>
        </w:trPr>
        <w:tc>
          <w:tcPr>
            <w:tcW w:w="0" w:type="auto"/>
          </w:tcPr>
          <w:p w:rsidR="00702789" w:rsidRPr="00636BDB" w:rsidRDefault="00702789" w:rsidP="00702789">
            <w:r w:rsidRPr="00636BDB">
              <w:t>HAZİNE YARDIMI</w:t>
            </w:r>
          </w:p>
        </w:tc>
        <w:tc>
          <w:tcPr>
            <w:tcW w:w="0" w:type="auto"/>
          </w:tcPr>
          <w:p w:rsidR="00702789" w:rsidRPr="00636BDB" w:rsidRDefault="00702789" w:rsidP="00702789">
            <w:r w:rsidRPr="00636BDB">
              <w:t>Bütçe Ödeneği</w:t>
            </w:r>
          </w:p>
        </w:tc>
        <w:tc>
          <w:tcPr>
            <w:tcW w:w="0" w:type="auto"/>
          </w:tcPr>
          <w:p w:rsidR="00702789" w:rsidRPr="00636BDB" w:rsidRDefault="00702789" w:rsidP="00702789">
            <w:r w:rsidRPr="00636BDB">
              <w:t>Serbest Ödenek (b)</w:t>
            </w:r>
          </w:p>
        </w:tc>
        <w:tc>
          <w:tcPr>
            <w:tcW w:w="0" w:type="auto"/>
          </w:tcPr>
          <w:p w:rsidR="00702789" w:rsidRPr="00636BDB" w:rsidRDefault="00702789" w:rsidP="00702789">
            <w:r w:rsidRPr="00636BDB">
              <w:t>Gerçekleşme</w:t>
            </w:r>
          </w:p>
          <w:p w:rsidR="00702789" w:rsidRPr="00636BDB" w:rsidRDefault="00702789" w:rsidP="00702789">
            <w:r w:rsidRPr="00636BDB">
              <w:t>Durumu%</w:t>
            </w:r>
          </w:p>
          <w:p w:rsidR="00702789" w:rsidRPr="00636BDB" w:rsidRDefault="00702789" w:rsidP="00702789">
            <w:r w:rsidRPr="00636BDB">
              <w:t>(a*100)/b</w:t>
            </w:r>
          </w:p>
        </w:tc>
        <w:tc>
          <w:tcPr>
            <w:tcW w:w="0" w:type="auto"/>
          </w:tcPr>
          <w:p w:rsidR="00702789" w:rsidRPr="00636BDB" w:rsidRDefault="00702789" w:rsidP="00702789">
            <w:r w:rsidRPr="00636BDB">
              <w:t>Kesin Harcama(a)</w:t>
            </w:r>
          </w:p>
        </w:tc>
        <w:tc>
          <w:tcPr>
            <w:tcW w:w="0" w:type="auto"/>
          </w:tcPr>
          <w:p w:rsidR="00702789" w:rsidRPr="00636BDB" w:rsidRDefault="00702789" w:rsidP="00702789">
            <w:r w:rsidRPr="00636BDB">
              <w:t>Kalan Ödenek</w:t>
            </w:r>
          </w:p>
        </w:tc>
      </w:tr>
      <w:tr w:rsidR="008D0ABF" w:rsidRPr="00636BDB" w:rsidTr="00702789">
        <w:trPr>
          <w:trHeight w:val="655"/>
        </w:trPr>
        <w:tc>
          <w:tcPr>
            <w:tcW w:w="0" w:type="auto"/>
          </w:tcPr>
          <w:p w:rsidR="008D0ABF" w:rsidRPr="00636BDB" w:rsidRDefault="008D0ABF" w:rsidP="008D0ABF">
            <w:r w:rsidRPr="00636BDB">
              <w:t>01- Personel</w:t>
            </w:r>
          </w:p>
          <w:p w:rsidR="008D0ABF" w:rsidRPr="00636BDB" w:rsidRDefault="008D0ABF" w:rsidP="008D0ABF">
            <w:r w:rsidRPr="00636BDB">
              <w:t>Giderleri</w:t>
            </w:r>
          </w:p>
        </w:tc>
        <w:tc>
          <w:tcPr>
            <w:tcW w:w="0" w:type="auto"/>
          </w:tcPr>
          <w:p w:rsidR="008D0ABF" w:rsidRDefault="008D0ABF" w:rsidP="008D0ABF">
            <w:r>
              <w:t>2.412.650,00</w:t>
            </w:r>
          </w:p>
        </w:tc>
        <w:tc>
          <w:tcPr>
            <w:tcW w:w="0" w:type="auto"/>
          </w:tcPr>
          <w:p w:rsidR="008D0ABF" w:rsidRDefault="008D0ABF" w:rsidP="008D0ABF">
            <w:r>
              <w:t>2.412.650,00</w:t>
            </w:r>
          </w:p>
        </w:tc>
        <w:tc>
          <w:tcPr>
            <w:tcW w:w="0" w:type="auto"/>
          </w:tcPr>
          <w:p w:rsidR="008D0ABF" w:rsidRDefault="008D0ABF" w:rsidP="008D0ABF">
            <w:r>
              <w:t>% 96</w:t>
            </w:r>
          </w:p>
        </w:tc>
        <w:tc>
          <w:tcPr>
            <w:tcW w:w="0" w:type="auto"/>
          </w:tcPr>
          <w:p w:rsidR="008D0ABF" w:rsidRDefault="008D0ABF" w:rsidP="008D0ABF">
            <w:r>
              <w:t>2.313.739,00</w:t>
            </w:r>
          </w:p>
        </w:tc>
        <w:tc>
          <w:tcPr>
            <w:tcW w:w="0" w:type="auto"/>
          </w:tcPr>
          <w:p w:rsidR="008D0ABF" w:rsidRDefault="008D0ABF" w:rsidP="008D0ABF">
            <w:r>
              <w:t>98.911,00</w:t>
            </w:r>
          </w:p>
        </w:tc>
      </w:tr>
      <w:tr w:rsidR="008D0ABF" w:rsidRPr="00636BDB" w:rsidTr="00702789">
        <w:trPr>
          <w:trHeight w:val="904"/>
        </w:trPr>
        <w:tc>
          <w:tcPr>
            <w:tcW w:w="0" w:type="auto"/>
          </w:tcPr>
          <w:p w:rsidR="008D0ABF" w:rsidRPr="00636BDB" w:rsidRDefault="008D0ABF" w:rsidP="008D0ABF">
            <w:r w:rsidRPr="00636BDB">
              <w:t>02- Sos. Güv. Kur. D. Prim.</w:t>
            </w:r>
          </w:p>
          <w:p w:rsidR="008D0ABF" w:rsidRPr="00636BDB" w:rsidRDefault="008D0ABF" w:rsidP="008D0ABF">
            <w:r w:rsidRPr="00636BDB">
              <w:t>Giderleri</w:t>
            </w:r>
          </w:p>
        </w:tc>
        <w:tc>
          <w:tcPr>
            <w:tcW w:w="0" w:type="auto"/>
          </w:tcPr>
          <w:p w:rsidR="008D0ABF" w:rsidRDefault="008D0ABF" w:rsidP="008D0ABF">
            <w:r>
              <w:t>701.350,00</w:t>
            </w:r>
          </w:p>
        </w:tc>
        <w:tc>
          <w:tcPr>
            <w:tcW w:w="0" w:type="auto"/>
          </w:tcPr>
          <w:p w:rsidR="008D0ABF" w:rsidRDefault="008D0ABF" w:rsidP="008D0ABF">
            <w:r>
              <w:t>701.350,00</w:t>
            </w:r>
          </w:p>
        </w:tc>
        <w:tc>
          <w:tcPr>
            <w:tcW w:w="0" w:type="auto"/>
          </w:tcPr>
          <w:p w:rsidR="008D0ABF" w:rsidRDefault="008D0ABF" w:rsidP="008D0ABF">
            <w:r>
              <w:t>% 100</w:t>
            </w:r>
          </w:p>
        </w:tc>
        <w:tc>
          <w:tcPr>
            <w:tcW w:w="0" w:type="auto"/>
          </w:tcPr>
          <w:p w:rsidR="008D0ABF" w:rsidRDefault="008D0ABF" w:rsidP="008D0ABF">
            <w:r>
              <w:t>701.350,00</w:t>
            </w:r>
          </w:p>
        </w:tc>
        <w:tc>
          <w:tcPr>
            <w:tcW w:w="0" w:type="auto"/>
          </w:tcPr>
          <w:p w:rsidR="008D0ABF" w:rsidRDefault="008D0ABF" w:rsidP="008D0ABF">
            <w:r>
              <w:t>0,00</w:t>
            </w:r>
          </w:p>
        </w:tc>
      </w:tr>
      <w:tr w:rsidR="008D0ABF" w:rsidRPr="00636BDB" w:rsidTr="00702789">
        <w:trPr>
          <w:trHeight w:val="915"/>
        </w:trPr>
        <w:tc>
          <w:tcPr>
            <w:tcW w:w="0" w:type="auto"/>
          </w:tcPr>
          <w:p w:rsidR="008D0ABF" w:rsidRPr="00636BDB" w:rsidRDefault="008D0ABF" w:rsidP="008D0ABF">
            <w:r w:rsidRPr="00636BDB">
              <w:t>03- Mal ve</w:t>
            </w:r>
          </w:p>
          <w:p w:rsidR="008D0ABF" w:rsidRPr="00636BDB" w:rsidRDefault="008D0ABF" w:rsidP="008D0ABF">
            <w:r w:rsidRPr="00636BDB">
              <w:t>Hizmet Alım</w:t>
            </w:r>
          </w:p>
          <w:p w:rsidR="008D0ABF" w:rsidRPr="00636BDB" w:rsidRDefault="008D0ABF" w:rsidP="008D0ABF">
            <w:r w:rsidRPr="00636BDB">
              <w:t>Giderleri</w:t>
            </w:r>
          </w:p>
        </w:tc>
        <w:tc>
          <w:tcPr>
            <w:tcW w:w="0" w:type="auto"/>
          </w:tcPr>
          <w:p w:rsidR="008D0ABF" w:rsidRPr="00EA0557" w:rsidRDefault="008D0ABF" w:rsidP="008D0ABF">
            <w:pPr>
              <w:ind w:right="4"/>
              <w:jc w:val="center"/>
            </w:pPr>
            <w:r w:rsidRPr="00EA0557">
              <w:t>33.100,00</w:t>
            </w:r>
          </w:p>
        </w:tc>
        <w:tc>
          <w:tcPr>
            <w:tcW w:w="0" w:type="auto"/>
          </w:tcPr>
          <w:p w:rsidR="008D0ABF" w:rsidRPr="00EA0557" w:rsidRDefault="008D0ABF" w:rsidP="008D0ABF">
            <w:pPr>
              <w:ind w:right="4"/>
              <w:jc w:val="center"/>
            </w:pPr>
            <w:r w:rsidRPr="00EA0557">
              <w:t>33.100,00</w:t>
            </w:r>
          </w:p>
        </w:tc>
        <w:tc>
          <w:tcPr>
            <w:tcW w:w="0" w:type="auto"/>
          </w:tcPr>
          <w:p w:rsidR="008D0ABF" w:rsidRPr="00EA0557" w:rsidRDefault="008D0ABF" w:rsidP="008D0ABF">
            <w:r w:rsidRPr="00EA0557">
              <w:t>%100</w:t>
            </w:r>
          </w:p>
        </w:tc>
        <w:tc>
          <w:tcPr>
            <w:tcW w:w="0" w:type="auto"/>
          </w:tcPr>
          <w:p w:rsidR="008D0ABF" w:rsidRPr="00EA0557" w:rsidRDefault="008D0ABF" w:rsidP="008D0ABF">
            <w:pPr>
              <w:ind w:right="3"/>
            </w:pPr>
            <w:r w:rsidRPr="00EA0557">
              <w:t>33.100,00</w:t>
            </w:r>
          </w:p>
        </w:tc>
        <w:tc>
          <w:tcPr>
            <w:tcW w:w="0" w:type="auto"/>
          </w:tcPr>
          <w:p w:rsidR="008D0ABF" w:rsidRPr="008A17D6" w:rsidRDefault="008D0ABF" w:rsidP="008D0ABF">
            <w:r w:rsidRPr="008A17D6">
              <w:t>0,00</w:t>
            </w:r>
          </w:p>
        </w:tc>
      </w:tr>
      <w:tr w:rsidR="008D0ABF" w:rsidRPr="00636BDB" w:rsidTr="00702789">
        <w:trPr>
          <w:trHeight w:val="655"/>
        </w:trPr>
        <w:tc>
          <w:tcPr>
            <w:tcW w:w="0" w:type="auto"/>
          </w:tcPr>
          <w:p w:rsidR="008D0ABF" w:rsidRPr="00636BDB" w:rsidRDefault="008D0ABF" w:rsidP="008D0ABF">
            <w:r w:rsidRPr="00636BDB">
              <w:t>03/3- Yolluklar</w:t>
            </w:r>
          </w:p>
          <w:p w:rsidR="008D0ABF" w:rsidRPr="00636BDB" w:rsidRDefault="008D0ABF" w:rsidP="008D0ABF"/>
        </w:tc>
        <w:tc>
          <w:tcPr>
            <w:tcW w:w="0" w:type="auto"/>
          </w:tcPr>
          <w:p w:rsidR="008D0ABF" w:rsidRPr="008A17D6" w:rsidRDefault="008D0ABF" w:rsidP="008D0ABF">
            <w:r>
              <w:t>21.300,00</w:t>
            </w:r>
          </w:p>
        </w:tc>
        <w:tc>
          <w:tcPr>
            <w:tcW w:w="0" w:type="auto"/>
          </w:tcPr>
          <w:p w:rsidR="008D0ABF" w:rsidRPr="008A17D6" w:rsidRDefault="008D0ABF" w:rsidP="008D0ABF">
            <w:r>
              <w:t>21.300,00</w:t>
            </w:r>
          </w:p>
        </w:tc>
        <w:tc>
          <w:tcPr>
            <w:tcW w:w="0" w:type="auto"/>
          </w:tcPr>
          <w:p w:rsidR="008D0ABF" w:rsidRPr="008A17D6" w:rsidRDefault="008D0ABF" w:rsidP="008D0ABF">
            <w:r>
              <w:t>%77</w:t>
            </w:r>
          </w:p>
        </w:tc>
        <w:tc>
          <w:tcPr>
            <w:tcW w:w="0" w:type="auto"/>
          </w:tcPr>
          <w:p w:rsidR="008D0ABF" w:rsidRPr="008A17D6" w:rsidRDefault="008D0ABF" w:rsidP="008D0ABF">
            <w:r>
              <w:t>16.360,00</w:t>
            </w:r>
          </w:p>
        </w:tc>
        <w:tc>
          <w:tcPr>
            <w:tcW w:w="0" w:type="auto"/>
          </w:tcPr>
          <w:p w:rsidR="008D0ABF" w:rsidRPr="008A17D6" w:rsidRDefault="008D0ABF" w:rsidP="008D0ABF">
            <w:r>
              <w:t>4,940,00</w:t>
            </w:r>
          </w:p>
        </w:tc>
      </w:tr>
      <w:tr w:rsidR="008D0ABF" w:rsidRPr="00636BDB" w:rsidTr="00702789">
        <w:trPr>
          <w:trHeight w:val="655"/>
        </w:trPr>
        <w:tc>
          <w:tcPr>
            <w:tcW w:w="0" w:type="auto"/>
          </w:tcPr>
          <w:p w:rsidR="008D0ABF" w:rsidRPr="00636BDB" w:rsidRDefault="008D0ABF" w:rsidP="008D0ABF">
            <w:r w:rsidRPr="00636BDB">
              <w:t>06- Sermaye</w:t>
            </w:r>
          </w:p>
          <w:p w:rsidR="008D0ABF" w:rsidRPr="00636BDB" w:rsidRDefault="008D0ABF" w:rsidP="008D0ABF">
            <w:r w:rsidRPr="00636BDB">
              <w:t>Giderleri</w:t>
            </w:r>
          </w:p>
        </w:tc>
        <w:tc>
          <w:tcPr>
            <w:tcW w:w="0" w:type="auto"/>
          </w:tcPr>
          <w:p w:rsidR="008D0ABF" w:rsidRPr="0081372C" w:rsidRDefault="008D0ABF" w:rsidP="008D0ABF"/>
        </w:tc>
        <w:tc>
          <w:tcPr>
            <w:tcW w:w="0" w:type="auto"/>
          </w:tcPr>
          <w:p w:rsidR="008D0ABF" w:rsidRPr="0081372C" w:rsidRDefault="008D0ABF" w:rsidP="008D0ABF"/>
        </w:tc>
        <w:tc>
          <w:tcPr>
            <w:tcW w:w="0" w:type="auto"/>
          </w:tcPr>
          <w:p w:rsidR="008D0ABF" w:rsidRPr="0081372C" w:rsidRDefault="008D0ABF" w:rsidP="008D0ABF"/>
        </w:tc>
        <w:tc>
          <w:tcPr>
            <w:tcW w:w="0" w:type="auto"/>
          </w:tcPr>
          <w:p w:rsidR="008D0ABF" w:rsidRPr="0081372C" w:rsidRDefault="008D0ABF" w:rsidP="008D0ABF"/>
        </w:tc>
        <w:tc>
          <w:tcPr>
            <w:tcW w:w="0" w:type="auto"/>
          </w:tcPr>
          <w:p w:rsidR="008D0ABF" w:rsidRPr="0081372C" w:rsidRDefault="008D0ABF" w:rsidP="008D0ABF"/>
        </w:tc>
      </w:tr>
      <w:tr w:rsidR="008D0ABF" w:rsidRPr="00636BDB" w:rsidTr="00702789">
        <w:trPr>
          <w:trHeight w:val="404"/>
        </w:trPr>
        <w:tc>
          <w:tcPr>
            <w:tcW w:w="0" w:type="auto"/>
          </w:tcPr>
          <w:p w:rsidR="008D0ABF" w:rsidRPr="00636BDB" w:rsidRDefault="008D0ABF" w:rsidP="008D0ABF">
            <w:r w:rsidRPr="00636BDB">
              <w:rPr>
                <w:b/>
              </w:rPr>
              <w:t>Toplam</w:t>
            </w:r>
          </w:p>
        </w:tc>
        <w:tc>
          <w:tcPr>
            <w:tcW w:w="0" w:type="auto"/>
          </w:tcPr>
          <w:p w:rsidR="008D0ABF" w:rsidRPr="00C168EA" w:rsidRDefault="008D0ABF" w:rsidP="008D0ABF">
            <w:r>
              <w:t>3.168.400,00</w:t>
            </w:r>
          </w:p>
          <w:p w:rsidR="008D0ABF" w:rsidRPr="00C168EA" w:rsidRDefault="008D0ABF" w:rsidP="008D0ABF"/>
        </w:tc>
        <w:tc>
          <w:tcPr>
            <w:tcW w:w="0" w:type="auto"/>
          </w:tcPr>
          <w:p w:rsidR="008D0ABF" w:rsidRPr="00C168EA" w:rsidRDefault="008D0ABF" w:rsidP="008D0ABF">
            <w:r>
              <w:t>3.168.400,00</w:t>
            </w:r>
          </w:p>
          <w:p w:rsidR="008D0ABF" w:rsidRPr="00C168EA" w:rsidRDefault="008D0ABF" w:rsidP="008D0ABF"/>
        </w:tc>
        <w:tc>
          <w:tcPr>
            <w:tcW w:w="0" w:type="auto"/>
          </w:tcPr>
          <w:p w:rsidR="008D0ABF" w:rsidRPr="00C168EA" w:rsidRDefault="008D0ABF" w:rsidP="008D0ABF">
            <w:r w:rsidRPr="00C168EA">
              <w:t>% 9</w:t>
            </w:r>
            <w:r>
              <w:t>3</w:t>
            </w:r>
          </w:p>
        </w:tc>
        <w:tc>
          <w:tcPr>
            <w:tcW w:w="0" w:type="auto"/>
          </w:tcPr>
          <w:p w:rsidR="008D0ABF" w:rsidRPr="00C168EA" w:rsidRDefault="008D0ABF" w:rsidP="008D0ABF">
            <w:r>
              <w:t>3.064.549,00</w:t>
            </w:r>
          </w:p>
        </w:tc>
        <w:tc>
          <w:tcPr>
            <w:tcW w:w="0" w:type="auto"/>
          </w:tcPr>
          <w:p w:rsidR="008D0ABF" w:rsidRPr="008A17D6" w:rsidRDefault="008D0ABF" w:rsidP="008D0ABF">
            <w:r>
              <w:t>103.851</w:t>
            </w:r>
            <w:r w:rsidRPr="008A17D6">
              <w:t>,</w:t>
            </w:r>
            <w:r>
              <w:t>00</w:t>
            </w:r>
          </w:p>
        </w:tc>
      </w:tr>
    </w:tbl>
    <w:p w:rsidR="00755994" w:rsidRPr="00755994" w:rsidRDefault="00755994" w:rsidP="00755994">
      <w:pPr>
        <w:pStyle w:val="Balk2"/>
        <w:rPr>
          <w:rFonts w:asciiTheme="minorHAnsi" w:hAnsiTheme="minorHAnsi" w:cs="Times New Roman"/>
          <w:bCs w:val="0"/>
          <w:iCs/>
          <w:color w:val="auto"/>
          <w:sz w:val="28"/>
          <w:szCs w:val="28"/>
        </w:rPr>
      </w:pPr>
      <w:bookmarkStart w:id="39" w:name="_Toc506208167"/>
      <w:r w:rsidRPr="00755994">
        <w:rPr>
          <w:rFonts w:asciiTheme="minorHAnsi" w:hAnsiTheme="minorHAnsi" w:cs="Times New Roman"/>
          <w:bCs w:val="0"/>
          <w:iCs/>
          <w:color w:val="auto"/>
          <w:sz w:val="28"/>
          <w:szCs w:val="28"/>
        </w:rPr>
        <w:lastRenderedPageBreak/>
        <w:t>D.3</w:t>
      </w:r>
      <w:r w:rsidR="005C0E43">
        <w:rPr>
          <w:rFonts w:asciiTheme="minorHAnsi" w:hAnsiTheme="minorHAnsi" w:cs="Times New Roman"/>
          <w:bCs w:val="0"/>
          <w:iCs/>
          <w:color w:val="auto"/>
          <w:sz w:val="28"/>
          <w:szCs w:val="28"/>
        </w:rPr>
        <w:t>.</w:t>
      </w:r>
      <w:r w:rsidRPr="00755994">
        <w:rPr>
          <w:rFonts w:asciiTheme="minorHAnsi" w:hAnsiTheme="minorHAnsi" w:cs="Times New Roman"/>
          <w:bCs w:val="0"/>
          <w:iCs/>
          <w:color w:val="auto"/>
          <w:sz w:val="28"/>
          <w:szCs w:val="28"/>
        </w:rPr>
        <w:t xml:space="preserve"> </w:t>
      </w:r>
      <w:r w:rsidRPr="00755994">
        <w:rPr>
          <w:rFonts w:asciiTheme="minorHAnsi" w:hAnsiTheme="minorHAnsi"/>
          <w:bCs w:val="0"/>
          <w:iCs/>
          <w:color w:val="auto"/>
          <w:sz w:val="28"/>
          <w:szCs w:val="28"/>
        </w:rPr>
        <w:t>Bilgi Yönetim Sistemi</w:t>
      </w:r>
      <w:bookmarkEnd w:id="39"/>
    </w:p>
    <w:p w:rsidR="00DE666C" w:rsidRPr="00EF198C" w:rsidRDefault="00755994" w:rsidP="00EF198C">
      <w:pPr>
        <w:rPr>
          <w:bCs/>
          <w:iCs/>
          <w:sz w:val="28"/>
          <w:szCs w:val="28"/>
        </w:rPr>
      </w:pPr>
      <w:r w:rsidRPr="00D57DB9">
        <w:t>Fakültemizde, üniversite nezdinde uygulamaya başlanmış olan elektronik belge yönetim sistemi kullanılmakta ve evrak yönetimi bu sayede gerçekleştirilmektedir. Bununla birlikte yine üniversite nezdinde kullanılmakta olan Akademik Veri Yönetim Sistemi ve Öğrenci Bilgi Sistemi de mevcuttur. Aynı zamanda fakültemiz web sayfası aracılığıyla özellikle öğrenciler ve dış paydaşlara yönelik gerekli bilgilendirmeler sürekli olarak gerçekleştirilmektedir. Ancak bu süreçlerdeki en önemli eksiklik, bilgi akışlarının ağırlıkla kurumdan iç ve dış paydaşlara doğru yönlenmiş olması ve tersi bilgi akışlarının aynı yöntemlerle gerçekleştirilemiyor olmasıdır. Fakültemizin bir mezun derneğinin bulunmaması tersi yönlü bilgi akışları konusunda yaşanan önemli sıkıntılardan biri gibi görünmektedir.</w:t>
      </w:r>
    </w:p>
    <w:p w:rsidR="00DE666C" w:rsidRPr="009B3E89" w:rsidRDefault="00755994" w:rsidP="00755994">
      <w:pPr>
        <w:pStyle w:val="Balk2"/>
        <w:rPr>
          <w:rFonts w:asciiTheme="minorHAnsi" w:hAnsiTheme="minorHAnsi" w:cs="Times New Roman"/>
          <w:color w:val="auto"/>
          <w:sz w:val="28"/>
          <w:szCs w:val="28"/>
        </w:rPr>
      </w:pPr>
      <w:bookmarkStart w:id="40" w:name="_Toc506208168"/>
      <w:r w:rsidRPr="009B3E89">
        <w:rPr>
          <w:rFonts w:asciiTheme="minorHAnsi" w:hAnsiTheme="minorHAnsi" w:cs="Times New Roman"/>
          <w:color w:val="auto"/>
          <w:sz w:val="28"/>
          <w:szCs w:val="28"/>
        </w:rPr>
        <w:t>D.4. Kurum Dışından Tedarik Edilen Hizmetlerin Kalitesi</w:t>
      </w:r>
      <w:bookmarkEnd w:id="40"/>
    </w:p>
    <w:p w:rsidR="00097EFD" w:rsidRDefault="00755994" w:rsidP="006F130A">
      <w:pPr>
        <w:autoSpaceDE w:val="0"/>
        <w:autoSpaceDN w:val="0"/>
        <w:adjustRightInd w:val="0"/>
        <w:rPr>
          <w:rFonts w:cs="Times New Roman"/>
          <w:szCs w:val="24"/>
        </w:rPr>
      </w:pPr>
      <w:r>
        <w:rPr>
          <w:rFonts w:cs="Times New Roman"/>
          <w:szCs w:val="24"/>
        </w:rPr>
        <w:t xml:space="preserve">Kurum dışından alınan idari ve destek hizmetlerinin tedarik süreci konusunda Fakültemiz bünyesinde İhale ve satın alma komisyonları kurulmuştur ve Üniversitemizin ilgili yönetmelik ve yönerge hükümleri uyarınca dışarıdan idari ve destek hizmeti temin edilmektedir. Kurum dışından alınan hizmetlerin uygunluğu ve kalitesi, satın alma komisyonu ve ilgili idari personel tarafından kontrol edilmektedir. </w:t>
      </w:r>
    </w:p>
    <w:p w:rsidR="00755994" w:rsidRPr="009B3E89" w:rsidRDefault="00755994" w:rsidP="00755994">
      <w:pPr>
        <w:pStyle w:val="Balk2"/>
        <w:rPr>
          <w:rFonts w:asciiTheme="minorHAnsi" w:hAnsiTheme="minorHAnsi" w:cs="Times New Roman"/>
          <w:color w:val="auto"/>
          <w:sz w:val="28"/>
          <w:szCs w:val="28"/>
        </w:rPr>
      </w:pPr>
      <w:bookmarkStart w:id="41" w:name="_Toc506208169"/>
      <w:r w:rsidRPr="009B3E89">
        <w:rPr>
          <w:rFonts w:asciiTheme="minorHAnsi" w:hAnsiTheme="minorHAnsi" w:cs="Times New Roman"/>
          <w:color w:val="auto"/>
          <w:sz w:val="28"/>
          <w:szCs w:val="28"/>
        </w:rPr>
        <w:t>D.5. Kamuoyunu Bilgilendirme</w:t>
      </w:r>
      <w:bookmarkEnd w:id="41"/>
    </w:p>
    <w:p w:rsidR="00755994" w:rsidRPr="00D57DB9" w:rsidRDefault="00755994" w:rsidP="006F130A">
      <w:pPr>
        <w:autoSpaceDE w:val="0"/>
        <w:autoSpaceDN w:val="0"/>
        <w:adjustRightInd w:val="0"/>
        <w:rPr>
          <w:rFonts w:cs="Times New Roman"/>
          <w:szCs w:val="24"/>
        </w:rPr>
      </w:pPr>
      <w:r>
        <w:rPr>
          <w:rFonts w:cs="Times New Roman"/>
          <w:szCs w:val="24"/>
        </w:rPr>
        <w:t>Fakültemiz faaliyetlerinin tümüyle ilgili güncel verilerini, fakülteye ait web sitesi aracılığıyla kamuoyuyla paylaşmaktadır. Aynı zamanda fakülte bünyesinde yapılan çalıştaylar ve benzeri faaliyetlerle de özellikle akademik alanda üretilmiş olan güncel bilgi ve veriler kamuoyuna sunulmaktadır.</w:t>
      </w:r>
    </w:p>
    <w:p w:rsidR="00DE666C" w:rsidRPr="00755994" w:rsidRDefault="00A54BBE" w:rsidP="00A54BBE">
      <w:pPr>
        <w:pStyle w:val="Balk2"/>
        <w:rPr>
          <w:rFonts w:asciiTheme="minorHAnsi" w:hAnsiTheme="minorHAnsi"/>
          <w:bCs w:val="0"/>
          <w:iCs/>
          <w:color w:val="auto"/>
          <w:sz w:val="28"/>
          <w:szCs w:val="28"/>
        </w:rPr>
      </w:pPr>
      <w:bookmarkStart w:id="42" w:name="_Toc506208170"/>
      <w:r w:rsidRPr="00755994">
        <w:rPr>
          <w:rFonts w:asciiTheme="minorHAnsi" w:hAnsiTheme="minorHAnsi" w:cs="Times New Roman"/>
          <w:bCs w:val="0"/>
          <w:iCs/>
          <w:color w:val="auto"/>
          <w:sz w:val="28"/>
          <w:szCs w:val="28"/>
        </w:rPr>
        <w:t>D.6</w:t>
      </w:r>
      <w:r w:rsidR="005C0E43">
        <w:rPr>
          <w:rFonts w:asciiTheme="minorHAnsi" w:hAnsiTheme="minorHAnsi" w:cs="Times New Roman"/>
          <w:bCs w:val="0"/>
          <w:iCs/>
          <w:color w:val="auto"/>
          <w:sz w:val="28"/>
          <w:szCs w:val="28"/>
        </w:rPr>
        <w:t>.</w:t>
      </w:r>
      <w:r w:rsidRPr="00755994">
        <w:rPr>
          <w:rFonts w:asciiTheme="minorHAnsi" w:hAnsiTheme="minorHAnsi" w:cs="Times New Roman"/>
          <w:bCs w:val="0"/>
          <w:iCs/>
          <w:color w:val="auto"/>
          <w:sz w:val="28"/>
          <w:szCs w:val="28"/>
        </w:rPr>
        <w:t xml:space="preserve"> </w:t>
      </w:r>
      <w:r w:rsidR="00755994" w:rsidRPr="00755994">
        <w:rPr>
          <w:rFonts w:asciiTheme="minorHAnsi" w:hAnsiTheme="minorHAnsi"/>
          <w:bCs w:val="0"/>
          <w:iCs/>
          <w:color w:val="auto"/>
          <w:sz w:val="28"/>
          <w:szCs w:val="28"/>
        </w:rPr>
        <w:t>Yönetimin Etkinliği ve Hesap Verebilirliği</w:t>
      </w:r>
      <w:bookmarkEnd w:id="42"/>
    </w:p>
    <w:p w:rsidR="00754F31" w:rsidRDefault="00754F31" w:rsidP="00755994">
      <w:pPr>
        <w:rPr>
          <w:rFonts w:cs="Times New Roman"/>
          <w:szCs w:val="24"/>
        </w:rPr>
      </w:pPr>
      <w:r>
        <w:rPr>
          <w:rFonts w:cs="Times New Roman"/>
          <w:szCs w:val="24"/>
        </w:rPr>
        <w:t>Fakültemizde mevcutta işleyen sistematik bir kalite güvence sistemi henüz bulunmamaktadır. Bu nedenle yöneticilerin liderlik özelliklerinin ve verimliliklerinin ölçülmesi ve izlenmesi süreçlerine ilişkin bir sistem yürürlükte değildir. Aynı zamanda yönetimin ve idarenin kurum çalışanlarına ve genel kamuoyuna hesap verebilirliğe yönelik ilan edilmiş bir münferit bir politikası bulunmamaktadır. Konuyla ilgili hesap verebilirlik, üniversite yönetiminin benimsemiş olduğu ilke ve kararlar çerçevesinde gerçekleştirilmektedir.</w:t>
      </w:r>
    </w:p>
    <w:p w:rsidR="00755994" w:rsidRPr="00755994" w:rsidRDefault="00755994" w:rsidP="00755994">
      <w:r w:rsidRPr="00D57DB9">
        <w:rPr>
          <w:rFonts w:cs="Times New Roman"/>
          <w:szCs w:val="24"/>
        </w:rPr>
        <w:t>Fakültemizde her yıl öz değerlendirme raporları ve faaliyet raporları hazırlanmaktadır. Bu raporlardaki veriler ve girdiler üzerinden gerekli idari düzenlemeler gerçekleştirilmektedir. Ancak özellikle mezunlarla iletişim konusunda yaşanan kurumsal düzeydeki sıkıntılar, mezunlara ilişkin izleme süreçlerinin aksamasına ve bu konuda alınabilecek geri bildirimlerin azalmasına sebep olmaktadır.</w:t>
      </w:r>
    </w:p>
    <w:p w:rsidR="00DE666C" w:rsidRPr="0094318D" w:rsidRDefault="006D4A92" w:rsidP="00A54BBE">
      <w:pPr>
        <w:pStyle w:val="Balk1"/>
        <w:rPr>
          <w:rFonts w:asciiTheme="minorHAnsi" w:hAnsiTheme="minorHAnsi" w:cs="TimesNewRomanPS-BoldMT"/>
          <w:bCs w:val="0"/>
          <w:color w:val="auto"/>
          <w:sz w:val="32"/>
          <w:szCs w:val="32"/>
        </w:rPr>
      </w:pPr>
      <w:bookmarkStart w:id="43" w:name="_Toc506208171"/>
      <w:r w:rsidRPr="0094318D">
        <w:rPr>
          <w:rFonts w:asciiTheme="minorHAnsi" w:hAnsiTheme="minorHAnsi" w:cs="TimesNewRomanPS-BoldMT"/>
          <w:bCs w:val="0"/>
          <w:color w:val="auto"/>
          <w:sz w:val="32"/>
          <w:szCs w:val="32"/>
        </w:rPr>
        <w:lastRenderedPageBreak/>
        <w:t>E. Sonuç ve Değerlendirme</w:t>
      </w:r>
      <w:bookmarkEnd w:id="43"/>
    </w:p>
    <w:p w:rsidR="00646B29" w:rsidRPr="00D57DB9" w:rsidRDefault="00646B29" w:rsidP="00646B29">
      <w:pPr>
        <w:rPr>
          <w:rFonts w:cs="Times New Roman"/>
          <w:szCs w:val="24"/>
        </w:rPr>
      </w:pPr>
      <w:r w:rsidRPr="00D57DB9">
        <w:rPr>
          <w:rFonts w:cs="Times New Roman"/>
          <w:szCs w:val="24"/>
        </w:rPr>
        <w:t>Mimarlık Fakültesi’nin gâyesi, kendi medeniyet mimarisini zaman ve mekân hususiyetleriyle hazmetmiş, farklı medeniyetlerin mimari anlayışlarına vakıf ve faydalı yönlerini devşirici,  dünü bugünle, bugünü yarınla irtibatlandıran bir şuurla, çağına ve ötesine hitap edebilecek çapta, âlemşümul eserler verebilecek kâbiliyette; ilke, disiplin, mesuliyet ve manevi hassasiyete sahip mimarlar yetiştirmek için gerekli eğitim ve öğretimi sağlamaktır.</w:t>
      </w:r>
      <w:r w:rsidRPr="00646B29">
        <w:rPr>
          <w:rFonts w:cs="Times New Roman"/>
          <w:szCs w:val="24"/>
        </w:rPr>
        <w:t xml:space="preserve"> </w:t>
      </w:r>
      <w:r w:rsidRPr="00D57DB9">
        <w:rPr>
          <w:rFonts w:cs="Times New Roman"/>
          <w:szCs w:val="24"/>
        </w:rPr>
        <w:t xml:space="preserve">Mimarlık Fakültesinde eğitim ve öğretim, belirtilen bu gâye çerçevesinde fedakârlıkla sürdürülmektedir. </w:t>
      </w:r>
    </w:p>
    <w:p w:rsidR="00646B29" w:rsidRPr="00D57DB9" w:rsidRDefault="00646B29" w:rsidP="00646B29">
      <w:pPr>
        <w:rPr>
          <w:rFonts w:cs="Times New Roman"/>
          <w:szCs w:val="24"/>
        </w:rPr>
      </w:pPr>
      <w:r w:rsidRPr="00D57DB9">
        <w:rPr>
          <w:rFonts w:cs="Times New Roman"/>
          <w:szCs w:val="24"/>
        </w:rPr>
        <w:t>Fakülte Yönetim Kurulu, akademik kadroda yeterli sayıda öğretim üyesi (profesör ve doçent) bulunmaması sebebiyle diğer fakültelerdeki öğretim üyelerini</w:t>
      </w:r>
      <w:r>
        <w:rPr>
          <w:rFonts w:cs="Times New Roman"/>
          <w:szCs w:val="24"/>
        </w:rPr>
        <w:t xml:space="preserve">n desteği ile oluşturulmuştur. </w:t>
      </w:r>
      <w:r w:rsidRPr="00D57DB9">
        <w:rPr>
          <w:rFonts w:cs="Times New Roman"/>
          <w:szCs w:val="24"/>
        </w:rPr>
        <w:t>Fakülte binalarında bulunan eğitim alanları, sosyal ve hizmet alanları (14.800 m</w:t>
      </w:r>
      <w:r w:rsidRPr="00D57DB9">
        <w:rPr>
          <w:rFonts w:cs="Times New Roman"/>
          <w:szCs w:val="24"/>
          <w:vertAlign w:val="superscript"/>
        </w:rPr>
        <w:t>2</w:t>
      </w:r>
      <w:r w:rsidRPr="00D57DB9">
        <w:rPr>
          <w:rFonts w:cs="Times New Roman"/>
          <w:szCs w:val="24"/>
        </w:rPr>
        <w:t xml:space="preserve">) hazırlık sınıfının kaldırılması ve öğrenci kontenjanlarının artırılması sebebiyle yeterli olmamaktadır. </w:t>
      </w:r>
    </w:p>
    <w:p w:rsidR="00646B29" w:rsidRPr="00D57DB9" w:rsidRDefault="00646B29" w:rsidP="00646B29">
      <w:pPr>
        <w:rPr>
          <w:rFonts w:cs="Times New Roman"/>
          <w:szCs w:val="24"/>
        </w:rPr>
      </w:pPr>
      <w:r w:rsidRPr="00D57DB9">
        <w:rPr>
          <w:rFonts w:cs="Times New Roman"/>
          <w:szCs w:val="24"/>
        </w:rPr>
        <w:t xml:space="preserve">Örgüt yapısının işleyişinde idari ve akademik yapıda sorun görülmemektedir. Kuruluş yasasında belirlenen Endüstri Ürünleri Tasarımı bölümüne henüz öğrenci alınmamaktadır. Mimarlık ve Şehir ve Bölge Planlama bölümlerinde Bilim Dalı Başkanlıklarının sürdürülmesi </w:t>
      </w:r>
      <w:r>
        <w:rPr>
          <w:rFonts w:cs="Times New Roman"/>
          <w:szCs w:val="24"/>
        </w:rPr>
        <w:t xml:space="preserve">öngörülmektedir. </w:t>
      </w:r>
      <w:r w:rsidRPr="00D57DB9">
        <w:rPr>
          <w:rFonts w:cs="Times New Roman"/>
          <w:szCs w:val="24"/>
        </w:rPr>
        <w:t xml:space="preserve">Bilgi ve teknolojik kaynaklar açısından Mimarlık Fakültesinin ihtiyaç duyduğu yeterli sayıda basılı kaynaklar bulunmamaktadır. Fakülte bünyesinde bulunan kitap ve süreli yayın sayısının artırılması planlanmaktadır. </w:t>
      </w:r>
    </w:p>
    <w:p w:rsidR="00646B29" w:rsidRPr="00D57DB9" w:rsidRDefault="00646B29" w:rsidP="00646B29">
      <w:pPr>
        <w:rPr>
          <w:rFonts w:cs="Times New Roman"/>
          <w:szCs w:val="24"/>
        </w:rPr>
      </w:pPr>
      <w:r w:rsidRPr="00D57DB9">
        <w:rPr>
          <w:rFonts w:cs="Times New Roman"/>
          <w:szCs w:val="24"/>
        </w:rPr>
        <w:t>Akademik kadronun, hem öğretim üyesi (yardımcı doçent, doçent, profesör) hem de araştırma görevlisi seviyesinde geliştirilmesi gerekmektedir. YÖK yasasının ilgili maddelerince diğer üniversitelerden zaman zaman kısa süreli öğretim üyesi desteği alınmaktadır. Önümüzdeki eğitim-öğretim dönemlerinde de bu desteğin alınmasını</w:t>
      </w:r>
      <w:r>
        <w:rPr>
          <w:rFonts w:cs="Times New Roman"/>
          <w:szCs w:val="24"/>
        </w:rPr>
        <w:t xml:space="preserve">n sürdürülmesi öngörülmektedir. </w:t>
      </w:r>
      <w:r w:rsidRPr="00D57DB9">
        <w:rPr>
          <w:rFonts w:cs="Times New Roman"/>
          <w:szCs w:val="24"/>
        </w:rPr>
        <w:t xml:space="preserve">Fakültede öğretim elemanı başına düşen öğrenci sayısı mimarlık ve şehir-bölge planlama eğitimlerinin gerektirdiği evrensel standartların altında kalmaktadır. Öğrenci kontenjanlarının azaltılması ve öğretim elemanı sayısının </w:t>
      </w:r>
      <w:r>
        <w:rPr>
          <w:rFonts w:cs="Times New Roman"/>
          <w:szCs w:val="24"/>
        </w:rPr>
        <w:t>artırılması yerinde olacaktır. Ayrıca, i</w:t>
      </w:r>
      <w:r w:rsidRPr="00D57DB9">
        <w:rPr>
          <w:rFonts w:cs="Times New Roman"/>
          <w:szCs w:val="24"/>
        </w:rPr>
        <w:t>dari, mali ve teknik konularla ilgili olarak komisyonlar kurulmuş ve bu konuda kurumsallaşma yönünde temeller atılmıştır.</w:t>
      </w:r>
    </w:p>
    <w:p w:rsidR="00646B29" w:rsidRDefault="00646B29" w:rsidP="00646B29">
      <w:pPr>
        <w:pStyle w:val="Default"/>
        <w:spacing w:after="120" w:line="276" w:lineRule="auto"/>
        <w:rPr>
          <w:rFonts w:cs="Times New Roman"/>
        </w:rPr>
      </w:pPr>
      <w:r w:rsidRPr="00D57DB9">
        <w:rPr>
          <w:rFonts w:cs="Times New Roman"/>
        </w:rPr>
        <w:t>Fakültede ulusal ve uluslararası işbirlikleri çerçevesinde eğitim öğretim standartlarının artırılması öngörülmekte bu bağlamda yurtdışı ve yurtiçindeki üniversitelere ile bağla</w:t>
      </w:r>
      <w:r w:rsidR="002372FA">
        <w:rPr>
          <w:rFonts w:cs="Times New Roman"/>
        </w:rPr>
        <w:t>n</w:t>
      </w:r>
      <w:r w:rsidRPr="00D57DB9">
        <w:rPr>
          <w:rFonts w:cs="Times New Roman"/>
        </w:rPr>
        <w:t xml:space="preserve">tılar kurulmakta, uluslararası düzeyde akademik personelin katkı sağlaması amacıyla </w:t>
      </w:r>
      <w:r>
        <w:rPr>
          <w:rFonts w:cs="Times New Roman"/>
        </w:rPr>
        <w:t xml:space="preserve">girişimlerde bulunulmaktadır.  </w:t>
      </w:r>
      <w:r w:rsidRPr="00D57DB9">
        <w:rPr>
          <w:rFonts w:cs="Times New Roman"/>
        </w:rPr>
        <w:t>Yukarıda belirtilen çerçevede GZFT (SWOT) analizi ile Fakültemizin mevcut yapısı ve gelecekte ulaşmayı hedeflediği seviye ile ilgili akademik ve teknik değerlendirmeler yapılmıştır. Bu değerlendirmelerin ileri ve geriye dönük olarak tekrar gözden geçirilmesi önemsenmektedir.</w:t>
      </w:r>
    </w:p>
    <w:p w:rsidR="00646B29" w:rsidRDefault="00646B29" w:rsidP="006F130A">
      <w:pPr>
        <w:pStyle w:val="Default"/>
        <w:rPr>
          <w:rFonts w:cs="Times New Roman"/>
        </w:rPr>
      </w:pPr>
    </w:p>
    <w:p w:rsidR="00E475C4" w:rsidRPr="00D57DB9" w:rsidRDefault="00E475C4" w:rsidP="006F130A">
      <w:pPr>
        <w:autoSpaceDE w:val="0"/>
        <w:autoSpaceDN w:val="0"/>
        <w:adjustRightInd w:val="0"/>
        <w:spacing w:after="0" w:line="240" w:lineRule="auto"/>
        <w:rPr>
          <w:rFonts w:cs="TimesNewRomanPSMT"/>
          <w:szCs w:val="24"/>
        </w:rPr>
      </w:pPr>
    </w:p>
    <w:p w:rsidR="00D57DB9" w:rsidRPr="004815D5" w:rsidRDefault="00D57DB9" w:rsidP="004815D5">
      <w:pPr>
        <w:rPr>
          <w:rFonts w:cs="TimesNewRomanPSMT"/>
          <w:szCs w:val="24"/>
        </w:rPr>
      </w:pPr>
    </w:p>
    <w:sectPr w:rsidR="00D57DB9" w:rsidRPr="004815D5" w:rsidSect="00A76A1F">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C5" w:rsidRDefault="009905C5" w:rsidP="00996D31">
      <w:pPr>
        <w:spacing w:after="0" w:line="240" w:lineRule="auto"/>
      </w:pPr>
      <w:r>
        <w:separator/>
      </w:r>
    </w:p>
  </w:endnote>
  <w:endnote w:type="continuationSeparator" w:id="0">
    <w:p w:rsidR="009905C5" w:rsidRDefault="009905C5" w:rsidP="0099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libri-Bold">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F3" w:rsidRPr="005C7D98" w:rsidRDefault="00500EF3" w:rsidP="00A971AE">
    <w:pPr>
      <w:ind w:left="-426" w:right="-709" w:firstLine="709"/>
      <w:jc w:val="right"/>
    </w:pPr>
    <w:r w:rsidRPr="00A971AE">
      <w:rPr>
        <w:rFonts w:cs="Calibri-Bold"/>
        <w:bCs/>
        <w:sz w:val="22"/>
      </w:rPr>
      <w:t>Erciyes Üniversitesi, Mimarlık Fakültesi B</w:t>
    </w:r>
    <w:r>
      <w:rPr>
        <w:rFonts w:cs="Calibri-Bold"/>
        <w:bCs/>
        <w:sz w:val="22"/>
      </w:rPr>
      <w:t>irim İç Değerlendirme Raporu (09.02.2018</w:t>
    </w:r>
    <w:r w:rsidRPr="00A971AE">
      <w:rPr>
        <w:rFonts w:cs="Calibri-Bold"/>
        <w:bCs/>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C5" w:rsidRDefault="009905C5" w:rsidP="00996D31">
      <w:pPr>
        <w:spacing w:after="0" w:line="240" w:lineRule="auto"/>
      </w:pPr>
      <w:r>
        <w:separator/>
      </w:r>
    </w:p>
  </w:footnote>
  <w:footnote w:type="continuationSeparator" w:id="0">
    <w:p w:rsidR="009905C5" w:rsidRDefault="009905C5" w:rsidP="0099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8339"/>
      <w:docPartObj>
        <w:docPartGallery w:val="Page Numbers (Top of Page)"/>
        <w:docPartUnique/>
      </w:docPartObj>
    </w:sdtPr>
    <w:sdtEndPr/>
    <w:sdtContent>
      <w:p w:rsidR="00500EF3" w:rsidRDefault="00500EF3" w:rsidP="00A971AE">
        <w:pPr>
          <w:pStyle w:val="stbilgi"/>
          <w:jc w:val="right"/>
        </w:pPr>
        <w:r>
          <w:fldChar w:fldCharType="begin"/>
        </w:r>
        <w:r>
          <w:instrText xml:space="preserve"> PAGE   \* MERGEFORMAT </w:instrText>
        </w:r>
        <w:r>
          <w:fldChar w:fldCharType="separate"/>
        </w:r>
        <w:r w:rsidR="003D256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DA5"/>
    <w:multiLevelType w:val="hybridMultilevel"/>
    <w:tmpl w:val="C2E8D036"/>
    <w:lvl w:ilvl="0" w:tplc="9852F98A">
      <w:start w:val="1"/>
      <w:numFmt w:val="lowerLetter"/>
      <w:lvlText w:val="%1-"/>
      <w:lvlJc w:val="left"/>
      <w:pPr>
        <w:ind w:left="720" w:hanging="360"/>
      </w:pPr>
      <w:rPr>
        <w:rFonts w:eastAsiaTheme="minorHAnsi"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081971"/>
    <w:multiLevelType w:val="hybridMultilevel"/>
    <w:tmpl w:val="908017AA"/>
    <w:lvl w:ilvl="0" w:tplc="541875F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403467"/>
    <w:multiLevelType w:val="hybridMultilevel"/>
    <w:tmpl w:val="F5626CA0"/>
    <w:lvl w:ilvl="0" w:tplc="CB7E24B8">
      <w:start w:val="1"/>
      <w:numFmt w:val="upperLetter"/>
      <w:lvlText w:val="%1."/>
      <w:lvlJc w:val="left"/>
      <w:pPr>
        <w:ind w:left="688" w:hanging="405"/>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40FC3AF6"/>
    <w:multiLevelType w:val="multilevel"/>
    <w:tmpl w:val="7C2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E3F71"/>
    <w:multiLevelType w:val="hybridMultilevel"/>
    <w:tmpl w:val="EDB6E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1A249E"/>
    <w:multiLevelType w:val="multilevel"/>
    <w:tmpl w:val="F50C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37CF6"/>
    <w:multiLevelType w:val="hybridMultilevel"/>
    <w:tmpl w:val="B898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BF"/>
    <w:rsid w:val="000010FF"/>
    <w:rsid w:val="00011AD9"/>
    <w:rsid w:val="0004467F"/>
    <w:rsid w:val="00046A44"/>
    <w:rsid w:val="00070B8A"/>
    <w:rsid w:val="00077C76"/>
    <w:rsid w:val="00082EBA"/>
    <w:rsid w:val="00087ABF"/>
    <w:rsid w:val="00097EFD"/>
    <w:rsid w:val="000D4535"/>
    <w:rsid w:val="000E3F27"/>
    <w:rsid w:val="000F2A78"/>
    <w:rsid w:val="000F2F64"/>
    <w:rsid w:val="001001EE"/>
    <w:rsid w:val="00100A04"/>
    <w:rsid w:val="001235CC"/>
    <w:rsid w:val="00126B45"/>
    <w:rsid w:val="001415C5"/>
    <w:rsid w:val="001442B9"/>
    <w:rsid w:val="00146C7F"/>
    <w:rsid w:val="001530C4"/>
    <w:rsid w:val="00172B6F"/>
    <w:rsid w:val="00180258"/>
    <w:rsid w:val="00193F4C"/>
    <w:rsid w:val="001966DA"/>
    <w:rsid w:val="001A72D7"/>
    <w:rsid w:val="001D5B89"/>
    <w:rsid w:val="001E2F66"/>
    <w:rsid w:val="001E418D"/>
    <w:rsid w:val="001E632C"/>
    <w:rsid w:val="00202E95"/>
    <w:rsid w:val="00205E9D"/>
    <w:rsid w:val="0020735D"/>
    <w:rsid w:val="00224E72"/>
    <w:rsid w:val="00227C1F"/>
    <w:rsid w:val="002305A7"/>
    <w:rsid w:val="002312B4"/>
    <w:rsid w:val="002372FA"/>
    <w:rsid w:val="00251DBD"/>
    <w:rsid w:val="002534D5"/>
    <w:rsid w:val="002566CB"/>
    <w:rsid w:val="002837EB"/>
    <w:rsid w:val="002B4C54"/>
    <w:rsid w:val="002B72BC"/>
    <w:rsid w:val="002C1067"/>
    <w:rsid w:val="002C21A6"/>
    <w:rsid w:val="002D3E5D"/>
    <w:rsid w:val="002D4B09"/>
    <w:rsid w:val="0031436B"/>
    <w:rsid w:val="00320187"/>
    <w:rsid w:val="003275CC"/>
    <w:rsid w:val="00332CC0"/>
    <w:rsid w:val="00335EF1"/>
    <w:rsid w:val="00373CCD"/>
    <w:rsid w:val="00375624"/>
    <w:rsid w:val="00381A53"/>
    <w:rsid w:val="003822D4"/>
    <w:rsid w:val="003924D4"/>
    <w:rsid w:val="0039346E"/>
    <w:rsid w:val="003B151B"/>
    <w:rsid w:val="003C12F1"/>
    <w:rsid w:val="003C7014"/>
    <w:rsid w:val="003D2567"/>
    <w:rsid w:val="003D3F60"/>
    <w:rsid w:val="003D496A"/>
    <w:rsid w:val="003E5541"/>
    <w:rsid w:val="003E5827"/>
    <w:rsid w:val="003F6663"/>
    <w:rsid w:val="00400217"/>
    <w:rsid w:val="00401577"/>
    <w:rsid w:val="0041308D"/>
    <w:rsid w:val="0042560C"/>
    <w:rsid w:val="00436F2C"/>
    <w:rsid w:val="00442E8C"/>
    <w:rsid w:val="00450731"/>
    <w:rsid w:val="00471DFB"/>
    <w:rsid w:val="00475876"/>
    <w:rsid w:val="004815D5"/>
    <w:rsid w:val="00485576"/>
    <w:rsid w:val="00490506"/>
    <w:rsid w:val="00493CF8"/>
    <w:rsid w:val="004A2732"/>
    <w:rsid w:val="004A59B2"/>
    <w:rsid w:val="004C1846"/>
    <w:rsid w:val="004D3BD5"/>
    <w:rsid w:val="004D7C31"/>
    <w:rsid w:val="004E0D62"/>
    <w:rsid w:val="004E1F79"/>
    <w:rsid w:val="00500EF3"/>
    <w:rsid w:val="00543EF9"/>
    <w:rsid w:val="005658ED"/>
    <w:rsid w:val="005A4D6B"/>
    <w:rsid w:val="005A60E7"/>
    <w:rsid w:val="005B6F37"/>
    <w:rsid w:val="005C0E43"/>
    <w:rsid w:val="005C7D98"/>
    <w:rsid w:val="005D6270"/>
    <w:rsid w:val="005E3917"/>
    <w:rsid w:val="005F6FCB"/>
    <w:rsid w:val="00622DA2"/>
    <w:rsid w:val="00626F47"/>
    <w:rsid w:val="00636BDB"/>
    <w:rsid w:val="00646B29"/>
    <w:rsid w:val="00655BE4"/>
    <w:rsid w:val="00663B12"/>
    <w:rsid w:val="006701CB"/>
    <w:rsid w:val="006752A2"/>
    <w:rsid w:val="006820BC"/>
    <w:rsid w:val="0069379C"/>
    <w:rsid w:val="006A67E0"/>
    <w:rsid w:val="006B4046"/>
    <w:rsid w:val="006C0A11"/>
    <w:rsid w:val="006D4A92"/>
    <w:rsid w:val="006F130A"/>
    <w:rsid w:val="006F4116"/>
    <w:rsid w:val="00702789"/>
    <w:rsid w:val="007157B2"/>
    <w:rsid w:val="007242AE"/>
    <w:rsid w:val="00725333"/>
    <w:rsid w:val="0073309B"/>
    <w:rsid w:val="00733E6E"/>
    <w:rsid w:val="007447D3"/>
    <w:rsid w:val="00750436"/>
    <w:rsid w:val="00754F31"/>
    <w:rsid w:val="00755994"/>
    <w:rsid w:val="007827A4"/>
    <w:rsid w:val="00790E56"/>
    <w:rsid w:val="007B30D7"/>
    <w:rsid w:val="007D129F"/>
    <w:rsid w:val="007D4DC0"/>
    <w:rsid w:val="007E4CDD"/>
    <w:rsid w:val="007F3C67"/>
    <w:rsid w:val="008062C1"/>
    <w:rsid w:val="00814826"/>
    <w:rsid w:val="00826C7F"/>
    <w:rsid w:val="00860FFA"/>
    <w:rsid w:val="00873A3A"/>
    <w:rsid w:val="00874D0F"/>
    <w:rsid w:val="008A6F3C"/>
    <w:rsid w:val="008C5FEF"/>
    <w:rsid w:val="008D0ABF"/>
    <w:rsid w:val="008E5ABC"/>
    <w:rsid w:val="008F07C8"/>
    <w:rsid w:val="009266F5"/>
    <w:rsid w:val="009312D5"/>
    <w:rsid w:val="00937247"/>
    <w:rsid w:val="0094318D"/>
    <w:rsid w:val="00946388"/>
    <w:rsid w:val="00947583"/>
    <w:rsid w:val="00956419"/>
    <w:rsid w:val="00957287"/>
    <w:rsid w:val="00957704"/>
    <w:rsid w:val="0096617C"/>
    <w:rsid w:val="009731D6"/>
    <w:rsid w:val="00984AFC"/>
    <w:rsid w:val="009905C5"/>
    <w:rsid w:val="00996D31"/>
    <w:rsid w:val="009A46AE"/>
    <w:rsid w:val="009A673A"/>
    <w:rsid w:val="009B3E89"/>
    <w:rsid w:val="009B4C25"/>
    <w:rsid w:val="009B6B89"/>
    <w:rsid w:val="009C1147"/>
    <w:rsid w:val="009D230B"/>
    <w:rsid w:val="009D4F37"/>
    <w:rsid w:val="009D5127"/>
    <w:rsid w:val="009D5AC6"/>
    <w:rsid w:val="009D7B02"/>
    <w:rsid w:val="009E100B"/>
    <w:rsid w:val="009E288E"/>
    <w:rsid w:val="009E387C"/>
    <w:rsid w:val="009F59BF"/>
    <w:rsid w:val="00A1019E"/>
    <w:rsid w:val="00A36976"/>
    <w:rsid w:val="00A436FA"/>
    <w:rsid w:val="00A47BFC"/>
    <w:rsid w:val="00A47C75"/>
    <w:rsid w:val="00A50465"/>
    <w:rsid w:val="00A54BBE"/>
    <w:rsid w:val="00A55FB6"/>
    <w:rsid w:val="00A61452"/>
    <w:rsid w:val="00A61531"/>
    <w:rsid w:val="00A652DD"/>
    <w:rsid w:val="00A76A1F"/>
    <w:rsid w:val="00A82F23"/>
    <w:rsid w:val="00A8306C"/>
    <w:rsid w:val="00A8687E"/>
    <w:rsid w:val="00A86BEF"/>
    <w:rsid w:val="00A874A0"/>
    <w:rsid w:val="00A971AE"/>
    <w:rsid w:val="00AC175C"/>
    <w:rsid w:val="00AC2463"/>
    <w:rsid w:val="00AC775D"/>
    <w:rsid w:val="00AD0C30"/>
    <w:rsid w:val="00AD5FF1"/>
    <w:rsid w:val="00AD68BF"/>
    <w:rsid w:val="00AD7A1F"/>
    <w:rsid w:val="00AE1386"/>
    <w:rsid w:val="00AE6C7A"/>
    <w:rsid w:val="00AF16FC"/>
    <w:rsid w:val="00AF48B1"/>
    <w:rsid w:val="00AF51E2"/>
    <w:rsid w:val="00AF5623"/>
    <w:rsid w:val="00AF6C05"/>
    <w:rsid w:val="00B0534B"/>
    <w:rsid w:val="00B0606D"/>
    <w:rsid w:val="00B14962"/>
    <w:rsid w:val="00B310EA"/>
    <w:rsid w:val="00B5269A"/>
    <w:rsid w:val="00B548CB"/>
    <w:rsid w:val="00B61833"/>
    <w:rsid w:val="00BA02E7"/>
    <w:rsid w:val="00BA44AA"/>
    <w:rsid w:val="00BD70F6"/>
    <w:rsid w:val="00BF0CBD"/>
    <w:rsid w:val="00BF5912"/>
    <w:rsid w:val="00C00A23"/>
    <w:rsid w:val="00C113A2"/>
    <w:rsid w:val="00C31E55"/>
    <w:rsid w:val="00C34264"/>
    <w:rsid w:val="00C43E9E"/>
    <w:rsid w:val="00C60DA1"/>
    <w:rsid w:val="00CA32C0"/>
    <w:rsid w:val="00CB584E"/>
    <w:rsid w:val="00CC2144"/>
    <w:rsid w:val="00CF5322"/>
    <w:rsid w:val="00CF5BB4"/>
    <w:rsid w:val="00CF6930"/>
    <w:rsid w:val="00D02E14"/>
    <w:rsid w:val="00D04CF3"/>
    <w:rsid w:val="00D05BD3"/>
    <w:rsid w:val="00D06BF4"/>
    <w:rsid w:val="00D11B0E"/>
    <w:rsid w:val="00D17B9F"/>
    <w:rsid w:val="00D21E1A"/>
    <w:rsid w:val="00D26B48"/>
    <w:rsid w:val="00D2787E"/>
    <w:rsid w:val="00D35527"/>
    <w:rsid w:val="00D44CA1"/>
    <w:rsid w:val="00D555B0"/>
    <w:rsid w:val="00D57DB9"/>
    <w:rsid w:val="00D7052B"/>
    <w:rsid w:val="00D81AF7"/>
    <w:rsid w:val="00D81B8E"/>
    <w:rsid w:val="00DB2CB3"/>
    <w:rsid w:val="00DB58CE"/>
    <w:rsid w:val="00DE666C"/>
    <w:rsid w:val="00E158B6"/>
    <w:rsid w:val="00E20E2B"/>
    <w:rsid w:val="00E27BE0"/>
    <w:rsid w:val="00E348BA"/>
    <w:rsid w:val="00E475C4"/>
    <w:rsid w:val="00E55892"/>
    <w:rsid w:val="00E842E2"/>
    <w:rsid w:val="00E958BA"/>
    <w:rsid w:val="00E965BF"/>
    <w:rsid w:val="00EA5C89"/>
    <w:rsid w:val="00EB169C"/>
    <w:rsid w:val="00EB4675"/>
    <w:rsid w:val="00EC5881"/>
    <w:rsid w:val="00ED1E85"/>
    <w:rsid w:val="00ED5CBF"/>
    <w:rsid w:val="00ED5E94"/>
    <w:rsid w:val="00EF198C"/>
    <w:rsid w:val="00F0755A"/>
    <w:rsid w:val="00F2621B"/>
    <w:rsid w:val="00F31A7B"/>
    <w:rsid w:val="00F500AE"/>
    <w:rsid w:val="00F80ADB"/>
    <w:rsid w:val="00F90D83"/>
    <w:rsid w:val="00FA4DB6"/>
    <w:rsid w:val="00FC1BF4"/>
    <w:rsid w:val="00FE74F5"/>
    <w:rsid w:val="00FF4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_s1122">
          <o:proxy start="" idref="#_s1142" connectloc="1"/>
          <o:proxy end="" idref="#_s1138" connectloc="2"/>
        </o:r>
        <o:r id="V:Rule2" type="connector" idref="#_s1127">
          <o:proxy start="" idref="#_s1137" connectloc="3"/>
          <o:proxy end="" idref="#_s1132" connectloc="2"/>
        </o:r>
        <o:r id="V:Rule3" type="connector" idref="#_s1130">
          <o:proxy start="" idref="#_s1134" connectloc="1"/>
          <o:proxy end="" idref="#_s1132" connectloc="2"/>
        </o:r>
        <o:r id="V:Rule4" type="connector" idref="#_s1119">
          <o:proxy start="" idref="#_s1145" connectloc="1"/>
          <o:proxy end="" idref="#_s1138" connectloc="2"/>
        </o:r>
        <o:r id="V:Rule5" type="connector" idref="#_s1120">
          <o:proxy start="" idref="#_s1144" connectloc="1"/>
          <o:proxy end="" idref="#_s1138" connectloc="2"/>
        </o:r>
        <o:r id="V:Rule6" type="connector" idref="#_s1131">
          <o:proxy start="" idref="#_s1133" connectloc="3"/>
          <o:proxy end="" idref="#_s1132" connectloc="2"/>
        </o:r>
        <o:r id="V:Rule7" type="connector" idref="#_s1128">
          <o:proxy start="" idref="#_s1136" connectloc="1"/>
          <o:proxy end="" idref="#_s1132" connectloc="2"/>
        </o:r>
        <o:r id="V:Rule8" type="connector" idref="#_s1125">
          <o:proxy start="" idref="#_s1139" connectloc="1"/>
          <o:proxy end="" idref="#_s1138" connectloc="2"/>
        </o:r>
        <o:r id="V:Rule9" type="connector" idref="#_s1129">
          <o:proxy start="" idref="#_s1135" connectloc="3"/>
          <o:proxy end="" idref="#_s1132" connectloc="2"/>
        </o:r>
        <o:r id="V:Rule10" type="connector" idref="#_s1121">
          <o:proxy start="" idref="#_s1143" connectloc="1"/>
          <o:proxy end="" idref="#_s1138" connectloc="2"/>
        </o:r>
        <o:r id="V:Rule11" type="connector" idref="#_s1124">
          <o:proxy start="" idref="#_s1140" connectloc="1"/>
          <o:proxy end="" idref="#_s1138" connectloc="2"/>
        </o:r>
        <o:r id="V:Rule12" type="connector" idref="#_s1123">
          <o:proxy start="" idref="#_s1141" connectloc="3"/>
          <o:proxy end="" idref="#_s1136" connectloc="2"/>
        </o:r>
        <o:r id="V:Rule13" type="connector" idref="#_s1126">
          <o:proxy start="" idref="#_s1138" connectloc="0"/>
          <o:proxy end="" idref="#_s1136" connectloc="2"/>
        </o:r>
      </o:rules>
    </o:shapelayout>
  </w:shapeDefaults>
  <w:decimalSymbol w:val="."/>
  <w:listSeparator w:val=";"/>
  <w15:docId w15:val="{89DC53C2-6F94-448E-9DC8-49E8804E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B02"/>
    <w:rPr>
      <w:sz w:val="24"/>
    </w:rPr>
  </w:style>
  <w:style w:type="paragraph" w:styleId="Balk1">
    <w:name w:val="heading 1"/>
    <w:basedOn w:val="Normal"/>
    <w:next w:val="Normal"/>
    <w:link w:val="Balk1Char"/>
    <w:uiPriority w:val="9"/>
    <w:qFormat/>
    <w:rsid w:val="00A76A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76A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5CBF"/>
    <w:pPr>
      <w:spacing w:after="0" w:line="240" w:lineRule="auto"/>
      <w:ind w:left="720"/>
      <w:contextualSpacing/>
    </w:pPr>
    <w:rPr>
      <w:rFonts w:ascii="Times New Roman" w:eastAsia="Times New Roman" w:hAnsi="Times New Roman" w:cs="Times New Roman"/>
      <w:szCs w:val="20"/>
      <w:lang w:val="en-GB" w:eastAsia="ko-KR"/>
    </w:rPr>
  </w:style>
  <w:style w:type="table" w:customStyle="1" w:styleId="TableGrid">
    <w:name w:val="TableGrid"/>
    <w:rsid w:val="00A436FA"/>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93F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3F4C"/>
    <w:rPr>
      <w:rFonts w:ascii="Tahoma" w:hAnsi="Tahoma" w:cs="Tahoma"/>
      <w:sz w:val="16"/>
      <w:szCs w:val="16"/>
    </w:rPr>
  </w:style>
  <w:style w:type="paragraph" w:styleId="stbilgi">
    <w:name w:val="header"/>
    <w:basedOn w:val="Normal"/>
    <w:link w:val="stbilgiChar"/>
    <w:uiPriority w:val="99"/>
    <w:unhideWhenUsed/>
    <w:rsid w:val="00996D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6D31"/>
  </w:style>
  <w:style w:type="paragraph" w:styleId="Altbilgi">
    <w:name w:val="footer"/>
    <w:basedOn w:val="Normal"/>
    <w:link w:val="AltbilgiChar"/>
    <w:uiPriority w:val="99"/>
    <w:unhideWhenUsed/>
    <w:rsid w:val="00996D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6D31"/>
  </w:style>
  <w:style w:type="paragraph" w:customStyle="1" w:styleId="Default">
    <w:name w:val="Default"/>
    <w:rsid w:val="003D496A"/>
    <w:pPr>
      <w:autoSpaceDE w:val="0"/>
      <w:autoSpaceDN w:val="0"/>
      <w:adjustRightInd w:val="0"/>
      <w:spacing w:after="0" w:line="240" w:lineRule="auto"/>
    </w:pPr>
    <w:rPr>
      <w:rFonts w:ascii="Calibri" w:hAnsi="Calibri" w:cs="Calibri"/>
      <w:color w:val="000000"/>
      <w:sz w:val="24"/>
      <w:szCs w:val="24"/>
    </w:rPr>
  </w:style>
  <w:style w:type="paragraph" w:customStyle="1" w:styleId="AltMaddeler">
    <w:name w:val="AltMaddeler"/>
    <w:basedOn w:val="Normal"/>
    <w:uiPriority w:val="99"/>
    <w:rsid w:val="003D496A"/>
    <w:pPr>
      <w:spacing w:before="60" w:after="60" w:line="240" w:lineRule="auto"/>
      <w:ind w:left="1134" w:hanging="567"/>
    </w:pPr>
    <w:rPr>
      <w:rFonts w:ascii="Calibri" w:eastAsia="Calibri" w:hAnsi="Calibri" w:cs="Times New Roman"/>
      <w:szCs w:val="24"/>
      <w:lang w:eastAsia="tr-TR"/>
    </w:rPr>
  </w:style>
  <w:style w:type="paragraph" w:customStyle="1" w:styleId="Maddeler">
    <w:name w:val="Maddeler"/>
    <w:basedOn w:val="Normal"/>
    <w:uiPriority w:val="99"/>
    <w:rsid w:val="003D496A"/>
    <w:pPr>
      <w:spacing w:before="60" w:after="60" w:line="240" w:lineRule="auto"/>
      <w:ind w:left="567" w:hanging="567"/>
    </w:pPr>
    <w:rPr>
      <w:rFonts w:ascii="Calibri" w:eastAsia="Calibri" w:hAnsi="Calibri" w:cs="Times New Roman"/>
      <w:szCs w:val="24"/>
      <w:lang w:eastAsia="tr-TR"/>
    </w:rPr>
  </w:style>
  <w:style w:type="paragraph" w:styleId="NormalWeb">
    <w:name w:val="Normal (Web)"/>
    <w:basedOn w:val="Normal"/>
    <w:uiPriority w:val="99"/>
    <w:unhideWhenUsed/>
    <w:rsid w:val="003D496A"/>
    <w:pPr>
      <w:spacing w:before="100" w:beforeAutospacing="1" w:after="100" w:afterAutospacing="1" w:line="240" w:lineRule="auto"/>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3D496A"/>
    <w:rPr>
      <w:b/>
      <w:bCs/>
    </w:rPr>
  </w:style>
  <w:style w:type="character" w:customStyle="1" w:styleId="apple-converted-space">
    <w:name w:val="apple-converted-space"/>
    <w:basedOn w:val="VarsaylanParagrafYazTipi"/>
    <w:rsid w:val="003D496A"/>
  </w:style>
  <w:style w:type="character" w:styleId="Vurgu">
    <w:name w:val="Emphasis"/>
    <w:basedOn w:val="VarsaylanParagrafYazTipi"/>
    <w:uiPriority w:val="20"/>
    <w:qFormat/>
    <w:rsid w:val="003D496A"/>
    <w:rPr>
      <w:i/>
      <w:iCs/>
    </w:rPr>
  </w:style>
  <w:style w:type="character" w:styleId="Kpr">
    <w:name w:val="Hyperlink"/>
    <w:basedOn w:val="VarsaylanParagrafYazTipi"/>
    <w:uiPriority w:val="99"/>
    <w:unhideWhenUsed/>
    <w:rsid w:val="00A47BFC"/>
    <w:rPr>
      <w:color w:val="0000FF" w:themeColor="hyperlink"/>
      <w:u w:val="single"/>
    </w:rPr>
  </w:style>
  <w:style w:type="paragraph" w:styleId="DipnotMetni">
    <w:name w:val="footnote text"/>
    <w:basedOn w:val="Normal"/>
    <w:link w:val="DipnotMetniChar"/>
    <w:uiPriority w:val="99"/>
    <w:semiHidden/>
    <w:unhideWhenUsed/>
    <w:rsid w:val="00A47BFC"/>
    <w:pPr>
      <w:spacing w:after="0" w:line="240" w:lineRule="auto"/>
    </w:pPr>
    <w:rPr>
      <w:rFonts w:ascii="Times New Roman" w:eastAsia="Times New Roman" w:hAnsi="Times New Roman" w:cs="Times New Roman"/>
      <w:b/>
      <w:sz w:val="20"/>
      <w:szCs w:val="20"/>
      <w:lang w:eastAsia="tr-TR"/>
    </w:rPr>
  </w:style>
  <w:style w:type="character" w:customStyle="1" w:styleId="DipnotMetniChar">
    <w:name w:val="Dipnot Metni Char"/>
    <w:basedOn w:val="VarsaylanParagrafYazTipi"/>
    <w:link w:val="DipnotMetni"/>
    <w:uiPriority w:val="99"/>
    <w:semiHidden/>
    <w:rsid w:val="00A47BFC"/>
    <w:rPr>
      <w:rFonts w:ascii="Times New Roman" w:eastAsia="Times New Roman" w:hAnsi="Times New Roman" w:cs="Times New Roman"/>
      <w:b/>
      <w:sz w:val="20"/>
      <w:szCs w:val="20"/>
      <w:lang w:eastAsia="tr-TR"/>
    </w:rPr>
  </w:style>
  <w:style w:type="character" w:styleId="DipnotBavurusu">
    <w:name w:val="footnote reference"/>
    <w:basedOn w:val="VarsaylanParagrafYazTipi"/>
    <w:uiPriority w:val="99"/>
    <w:semiHidden/>
    <w:unhideWhenUsed/>
    <w:rsid w:val="00A47BFC"/>
    <w:rPr>
      <w:vertAlign w:val="superscript"/>
    </w:rPr>
  </w:style>
  <w:style w:type="character" w:styleId="zlenenKpr">
    <w:name w:val="FollowedHyperlink"/>
    <w:basedOn w:val="VarsaylanParagrafYazTipi"/>
    <w:uiPriority w:val="99"/>
    <w:semiHidden/>
    <w:unhideWhenUsed/>
    <w:rsid w:val="001D5B89"/>
    <w:rPr>
      <w:color w:val="800080" w:themeColor="followedHyperlink"/>
      <w:u w:val="single"/>
    </w:rPr>
  </w:style>
  <w:style w:type="character" w:customStyle="1" w:styleId="Balk1Char">
    <w:name w:val="Başlık 1 Char"/>
    <w:basedOn w:val="VarsaylanParagrafYazTipi"/>
    <w:link w:val="Balk1"/>
    <w:uiPriority w:val="9"/>
    <w:rsid w:val="00A76A1F"/>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A76A1F"/>
    <w:pPr>
      <w:outlineLvl w:val="9"/>
    </w:pPr>
    <w:rPr>
      <w:lang w:eastAsia="tr-TR"/>
    </w:rPr>
  </w:style>
  <w:style w:type="character" w:customStyle="1" w:styleId="Balk2Char">
    <w:name w:val="Başlık 2 Char"/>
    <w:basedOn w:val="VarsaylanParagrafYazTipi"/>
    <w:link w:val="Balk2"/>
    <w:uiPriority w:val="9"/>
    <w:semiHidden/>
    <w:rsid w:val="00A76A1F"/>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A76A1F"/>
    <w:pPr>
      <w:spacing w:after="100"/>
      <w:ind w:left="220"/>
    </w:pPr>
    <w:rPr>
      <w:rFonts w:eastAsiaTheme="minorEastAsia"/>
      <w:lang w:eastAsia="tr-TR"/>
    </w:rPr>
  </w:style>
  <w:style w:type="paragraph" w:styleId="T1">
    <w:name w:val="toc 1"/>
    <w:basedOn w:val="Normal"/>
    <w:next w:val="Normal"/>
    <w:autoRedefine/>
    <w:uiPriority w:val="39"/>
    <w:unhideWhenUsed/>
    <w:qFormat/>
    <w:rsid w:val="00A86BEF"/>
    <w:pPr>
      <w:tabs>
        <w:tab w:val="right" w:leader="dot" w:pos="9060"/>
      </w:tabs>
      <w:spacing w:after="100"/>
      <w:jc w:val="left"/>
    </w:pPr>
    <w:rPr>
      <w:rFonts w:eastAsiaTheme="minorEastAsia" w:cs="TimesNewRomanPS-BoldMT"/>
      <w:b/>
      <w:bCs/>
      <w:noProof/>
      <w:sz w:val="28"/>
      <w:szCs w:val="28"/>
      <w:lang w:eastAsia="tr-TR"/>
    </w:rPr>
  </w:style>
  <w:style w:type="paragraph" w:styleId="T3">
    <w:name w:val="toc 3"/>
    <w:basedOn w:val="Normal"/>
    <w:next w:val="Normal"/>
    <w:autoRedefine/>
    <w:uiPriority w:val="39"/>
    <w:semiHidden/>
    <w:unhideWhenUsed/>
    <w:qFormat/>
    <w:rsid w:val="00A76A1F"/>
    <w:pPr>
      <w:spacing w:after="100"/>
      <w:ind w:left="440"/>
    </w:pPr>
    <w:rPr>
      <w:rFonts w:eastAsiaTheme="minorEastAsia"/>
      <w:lang w:eastAsia="tr-TR"/>
    </w:rPr>
  </w:style>
  <w:style w:type="table" w:styleId="TabloKlavuzu">
    <w:name w:val="Table Grid"/>
    <w:basedOn w:val="NormalTablo"/>
    <w:uiPriority w:val="59"/>
    <w:rsid w:val="002C2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A86BEF"/>
    <w:pPr>
      <w:spacing w:before="0" w:after="200" w:line="240" w:lineRule="auto"/>
    </w:pPr>
    <w:rPr>
      <w:b/>
      <w:bCs/>
      <w:color w:val="4F81BD" w:themeColor="accent1"/>
      <w:sz w:val="18"/>
      <w:szCs w:val="18"/>
    </w:rPr>
  </w:style>
  <w:style w:type="paragraph" w:styleId="ekillerTablosu">
    <w:name w:val="table of figures"/>
    <w:basedOn w:val="Normal"/>
    <w:next w:val="Normal"/>
    <w:uiPriority w:val="99"/>
    <w:unhideWhenUsed/>
    <w:rsid w:val="00A86BEF"/>
    <w:pPr>
      <w:spacing w:after="0"/>
    </w:pPr>
  </w:style>
  <w:style w:type="paragraph" w:styleId="AralkYok">
    <w:name w:val="No Spacing"/>
    <w:uiPriority w:val="1"/>
    <w:qFormat/>
    <w:rsid w:val="0094318D"/>
    <w:pPr>
      <w:spacing w:before="0"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marlik.erciyes.edu.tr/icerikler/giris-fakulte-yonetmelik-ve-yonergel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hsind@erciyes.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anhovardaoglu@erciyes.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lantas@erciyes.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sym.gov.tr/TR,13263/2017-osys-yuksekogretim-programlari-ve-kontenjanlari-kilavuzu.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1E70-8F15-4E3E-A707-E5932FEA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6600</Words>
  <Characters>37620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mimarlık</dc:creator>
  <cp:lastModifiedBy>Dönüş</cp:lastModifiedBy>
  <cp:revision>3</cp:revision>
  <cp:lastPrinted>2018-02-12T12:38:00Z</cp:lastPrinted>
  <dcterms:created xsi:type="dcterms:W3CDTF">2018-02-21T07:52:00Z</dcterms:created>
  <dcterms:modified xsi:type="dcterms:W3CDTF">2018-02-21T07:52:00Z</dcterms:modified>
</cp:coreProperties>
</file>