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4D" w:rsidRDefault="00E8784D" w:rsidP="0056348E">
      <w:pPr>
        <w:spacing w:line="360" w:lineRule="auto"/>
        <w:rPr>
          <w:rFonts w:ascii="Times New Roman" w:hAnsi="Times New Roman" w:cs="Times New Roman"/>
          <w:b/>
          <w:sz w:val="24"/>
          <w:szCs w:val="24"/>
        </w:rPr>
      </w:pPr>
      <w:bookmarkStart w:id="0" w:name="_GoBack"/>
      <w:bookmarkEnd w:id="0"/>
    </w:p>
    <w:p w:rsidR="00E8784D" w:rsidRDefault="00E8784D" w:rsidP="0056348E">
      <w:pPr>
        <w:spacing w:line="36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1552" behindDoc="0" locked="0" layoutInCell="1" allowOverlap="1" wp14:anchorId="16B8CDE9" wp14:editId="4AC0219C">
            <wp:simplePos x="0" y="0"/>
            <wp:positionH relativeFrom="column">
              <wp:posOffset>1890395</wp:posOffset>
            </wp:positionH>
            <wp:positionV relativeFrom="paragraph">
              <wp:posOffset>145415</wp:posOffset>
            </wp:positionV>
            <wp:extent cx="1990725" cy="1885950"/>
            <wp:effectExtent l="0" t="0" r="0" b="0"/>
            <wp:wrapNone/>
            <wp:docPr id="1" name="Resim 1" descr="huku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kuk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84D" w:rsidRDefault="00E8784D" w:rsidP="0056348E">
      <w:pPr>
        <w:spacing w:line="360" w:lineRule="auto"/>
        <w:rPr>
          <w:rFonts w:ascii="Times New Roman" w:hAnsi="Times New Roman" w:cs="Times New Roman"/>
          <w:b/>
          <w:sz w:val="24"/>
          <w:szCs w:val="24"/>
        </w:rPr>
      </w:pPr>
    </w:p>
    <w:p w:rsidR="00E8784D" w:rsidRDefault="00E8784D" w:rsidP="0056348E">
      <w:pPr>
        <w:spacing w:line="360" w:lineRule="auto"/>
        <w:rPr>
          <w:rFonts w:ascii="Times New Roman" w:hAnsi="Times New Roman" w:cs="Times New Roman"/>
          <w:b/>
          <w:sz w:val="24"/>
          <w:szCs w:val="24"/>
        </w:rPr>
      </w:pPr>
    </w:p>
    <w:p w:rsidR="00E8784D" w:rsidRDefault="00E8784D" w:rsidP="00E8784D">
      <w:pPr>
        <w:spacing w:before="193" w:line="480" w:lineRule="auto"/>
        <w:ind w:left="1301" w:right="636" w:hanging="32"/>
        <w:rPr>
          <w:b/>
          <w:color w:val="001F5F"/>
          <w:sz w:val="56"/>
        </w:rPr>
      </w:pPr>
    </w:p>
    <w:p w:rsidR="00E8784D" w:rsidRDefault="00E8784D" w:rsidP="00E8784D">
      <w:pPr>
        <w:spacing w:before="193" w:line="480" w:lineRule="auto"/>
        <w:ind w:left="1301" w:right="636" w:hanging="32"/>
        <w:rPr>
          <w:b/>
          <w:color w:val="001F5F"/>
          <w:sz w:val="56"/>
        </w:rPr>
      </w:pPr>
    </w:p>
    <w:p w:rsidR="00E8784D" w:rsidRPr="00E8784D" w:rsidRDefault="00E8784D" w:rsidP="00E8784D">
      <w:pPr>
        <w:spacing w:before="193" w:line="480" w:lineRule="auto"/>
        <w:ind w:left="1301" w:right="636" w:hanging="32"/>
        <w:jc w:val="center"/>
        <w:rPr>
          <w:rFonts w:ascii="Times New Roman" w:hAnsi="Times New Roman" w:cs="Times New Roman"/>
          <w:b/>
          <w:sz w:val="56"/>
        </w:rPr>
      </w:pPr>
      <w:r w:rsidRPr="00E8784D">
        <w:rPr>
          <w:rFonts w:ascii="Times New Roman" w:hAnsi="Times New Roman" w:cs="Times New Roman"/>
          <w:b/>
          <w:color w:val="001F5F"/>
          <w:sz w:val="56"/>
        </w:rPr>
        <w:t xml:space="preserve">ERCİYES ÜNİVERSİTESİ </w:t>
      </w:r>
      <w:r>
        <w:rPr>
          <w:rFonts w:ascii="Times New Roman" w:hAnsi="Times New Roman" w:cs="Times New Roman"/>
          <w:b/>
          <w:color w:val="001F5F"/>
          <w:sz w:val="56"/>
        </w:rPr>
        <w:t>HUKUK</w:t>
      </w:r>
      <w:r w:rsidRPr="00E8784D">
        <w:rPr>
          <w:rFonts w:ascii="Times New Roman" w:hAnsi="Times New Roman" w:cs="Times New Roman"/>
          <w:b/>
          <w:color w:val="001F5F"/>
          <w:sz w:val="56"/>
        </w:rPr>
        <w:t xml:space="preserve"> FAKÜLTESİ</w:t>
      </w:r>
    </w:p>
    <w:p w:rsidR="00E8784D" w:rsidRDefault="00E8784D" w:rsidP="0056348E">
      <w:pPr>
        <w:spacing w:line="360" w:lineRule="auto"/>
        <w:rPr>
          <w:rFonts w:ascii="Times New Roman" w:hAnsi="Times New Roman" w:cs="Times New Roman"/>
          <w:b/>
          <w:sz w:val="24"/>
          <w:szCs w:val="24"/>
        </w:rPr>
      </w:pPr>
    </w:p>
    <w:p w:rsidR="00E8784D" w:rsidRPr="003905E6" w:rsidRDefault="003905E6" w:rsidP="00E8784D">
      <w:pPr>
        <w:spacing w:line="360" w:lineRule="auto"/>
        <w:jc w:val="center"/>
        <w:rPr>
          <w:rFonts w:ascii="Times New Roman" w:hAnsi="Times New Roman" w:cs="Times New Roman"/>
          <w:b/>
          <w:sz w:val="24"/>
          <w:szCs w:val="24"/>
        </w:rPr>
      </w:pPr>
      <w:r w:rsidRPr="003905E6">
        <w:rPr>
          <w:rFonts w:ascii="Times New Roman" w:hAnsi="Times New Roman" w:cs="Times New Roman"/>
          <w:b/>
          <w:sz w:val="24"/>
          <w:szCs w:val="24"/>
        </w:rPr>
        <w:t>BİRİM</w:t>
      </w:r>
      <w:r w:rsidR="00E8784D" w:rsidRPr="003905E6">
        <w:rPr>
          <w:rFonts w:ascii="Times New Roman" w:hAnsi="Times New Roman" w:cs="Times New Roman"/>
          <w:b/>
          <w:sz w:val="24"/>
          <w:szCs w:val="24"/>
        </w:rPr>
        <w:t xml:space="preserve"> İÇ DEĞERLENDİRME RAPORU</w:t>
      </w:r>
    </w:p>
    <w:p w:rsidR="00E8784D" w:rsidRDefault="00E8784D" w:rsidP="0056348E">
      <w:pPr>
        <w:spacing w:line="360" w:lineRule="auto"/>
        <w:rPr>
          <w:rFonts w:ascii="Times New Roman" w:hAnsi="Times New Roman" w:cs="Times New Roman"/>
          <w:b/>
          <w:sz w:val="24"/>
          <w:szCs w:val="24"/>
        </w:rPr>
      </w:pPr>
    </w:p>
    <w:p w:rsidR="00E8784D" w:rsidRDefault="00E8784D" w:rsidP="0056348E">
      <w:pPr>
        <w:spacing w:line="360" w:lineRule="auto"/>
        <w:rPr>
          <w:rFonts w:ascii="Times New Roman" w:hAnsi="Times New Roman" w:cs="Times New Roman"/>
          <w:b/>
          <w:sz w:val="24"/>
          <w:szCs w:val="24"/>
        </w:rPr>
      </w:pPr>
    </w:p>
    <w:p w:rsidR="001116EA" w:rsidRPr="005D013C" w:rsidRDefault="001116EA" w:rsidP="001116EA">
      <w:pPr>
        <w:autoSpaceDE w:val="0"/>
        <w:autoSpaceDN w:val="0"/>
        <w:adjustRightInd w:val="0"/>
        <w:spacing w:after="0" w:line="360" w:lineRule="auto"/>
        <w:jc w:val="center"/>
        <w:outlineLvl w:val="0"/>
        <w:rPr>
          <w:rFonts w:ascii="Times New Roman" w:hAnsi="Times New Roman"/>
          <w:b/>
          <w:bCs/>
          <w:i/>
          <w:iCs/>
          <w:sz w:val="24"/>
          <w:szCs w:val="24"/>
        </w:rPr>
      </w:pPr>
      <w:r>
        <w:rPr>
          <w:rFonts w:ascii="Times New Roman" w:hAnsi="Times New Roman"/>
          <w:b/>
          <w:bCs/>
          <w:i/>
          <w:iCs/>
          <w:sz w:val="24"/>
          <w:szCs w:val="24"/>
        </w:rPr>
        <w:t>(http://hukuk</w:t>
      </w:r>
      <w:r w:rsidRPr="005D013C">
        <w:rPr>
          <w:rFonts w:ascii="Times New Roman" w:hAnsi="Times New Roman"/>
          <w:b/>
          <w:bCs/>
          <w:i/>
          <w:iCs/>
          <w:sz w:val="24"/>
          <w:szCs w:val="24"/>
        </w:rPr>
        <w:t>.erciyes.edu.tr)</w:t>
      </w:r>
    </w:p>
    <w:p w:rsidR="001116EA" w:rsidRPr="005D013C" w:rsidRDefault="001116EA" w:rsidP="001116EA">
      <w:pPr>
        <w:autoSpaceDE w:val="0"/>
        <w:autoSpaceDN w:val="0"/>
        <w:adjustRightInd w:val="0"/>
        <w:spacing w:after="0" w:line="360" w:lineRule="auto"/>
        <w:jc w:val="center"/>
        <w:outlineLvl w:val="0"/>
        <w:rPr>
          <w:rFonts w:ascii="Times New Roman" w:hAnsi="Times New Roman"/>
          <w:b/>
          <w:bCs/>
          <w:sz w:val="24"/>
          <w:szCs w:val="24"/>
        </w:rPr>
      </w:pPr>
      <w:r w:rsidRPr="005D013C">
        <w:rPr>
          <w:rFonts w:ascii="Times New Roman" w:hAnsi="Times New Roman"/>
          <w:b/>
          <w:bCs/>
          <w:sz w:val="24"/>
          <w:szCs w:val="24"/>
        </w:rPr>
        <w:t>38039 Kayseri / Türkiye</w:t>
      </w:r>
    </w:p>
    <w:p w:rsidR="001116EA" w:rsidRPr="005D013C" w:rsidRDefault="001116EA" w:rsidP="001116EA">
      <w:pPr>
        <w:autoSpaceDE w:val="0"/>
        <w:autoSpaceDN w:val="0"/>
        <w:adjustRightInd w:val="0"/>
        <w:spacing w:after="0" w:line="360" w:lineRule="auto"/>
        <w:jc w:val="center"/>
        <w:outlineLvl w:val="0"/>
        <w:rPr>
          <w:rFonts w:ascii="Times New Roman" w:hAnsi="Times New Roman"/>
          <w:b/>
          <w:bCs/>
          <w:sz w:val="24"/>
          <w:szCs w:val="24"/>
        </w:rPr>
      </w:pPr>
      <w:r w:rsidRPr="005D013C">
        <w:rPr>
          <w:rFonts w:ascii="Times New Roman" w:hAnsi="Times New Roman"/>
          <w:b/>
          <w:bCs/>
          <w:sz w:val="24"/>
          <w:szCs w:val="24"/>
        </w:rPr>
        <w:t>Haziran 2016</w:t>
      </w:r>
    </w:p>
    <w:p w:rsidR="00E8784D" w:rsidRDefault="00E8784D" w:rsidP="0056348E">
      <w:pPr>
        <w:spacing w:line="360" w:lineRule="auto"/>
        <w:rPr>
          <w:rFonts w:ascii="Times New Roman" w:hAnsi="Times New Roman" w:cs="Times New Roman"/>
          <w:b/>
          <w:sz w:val="24"/>
          <w:szCs w:val="24"/>
        </w:rPr>
      </w:pPr>
    </w:p>
    <w:p w:rsidR="001116EA" w:rsidRDefault="001116EA" w:rsidP="0056348E">
      <w:pPr>
        <w:spacing w:line="360" w:lineRule="auto"/>
        <w:rPr>
          <w:rFonts w:ascii="Times New Roman" w:hAnsi="Times New Roman" w:cs="Times New Roman"/>
          <w:b/>
          <w:sz w:val="24"/>
          <w:szCs w:val="24"/>
        </w:rPr>
      </w:pPr>
    </w:p>
    <w:p w:rsidR="001116EA" w:rsidRDefault="001116EA" w:rsidP="0056348E">
      <w:pPr>
        <w:spacing w:line="360" w:lineRule="auto"/>
        <w:rPr>
          <w:rFonts w:ascii="Times New Roman" w:hAnsi="Times New Roman" w:cs="Times New Roman"/>
          <w:b/>
          <w:sz w:val="24"/>
          <w:szCs w:val="24"/>
        </w:rPr>
      </w:pPr>
    </w:p>
    <w:p w:rsidR="009E7253" w:rsidRDefault="009E7253" w:rsidP="0056348E">
      <w:pPr>
        <w:spacing w:line="360" w:lineRule="auto"/>
        <w:rPr>
          <w:rFonts w:ascii="Times New Roman" w:hAnsi="Times New Roman" w:cs="Times New Roman"/>
          <w:b/>
          <w:sz w:val="24"/>
          <w:szCs w:val="24"/>
        </w:rPr>
      </w:pPr>
    </w:p>
    <w:p w:rsidR="009E7253" w:rsidRDefault="009E7253" w:rsidP="0056348E">
      <w:pPr>
        <w:spacing w:line="360" w:lineRule="auto"/>
        <w:rPr>
          <w:rFonts w:ascii="Times New Roman" w:hAnsi="Times New Roman" w:cs="Times New Roman"/>
          <w:b/>
          <w:sz w:val="24"/>
          <w:szCs w:val="24"/>
        </w:rPr>
      </w:pPr>
    </w:p>
    <w:p w:rsidR="009E7253" w:rsidRDefault="009E7253" w:rsidP="0056348E">
      <w:pPr>
        <w:spacing w:line="360" w:lineRule="auto"/>
        <w:rPr>
          <w:rFonts w:ascii="Times New Roman" w:hAnsi="Times New Roman" w:cs="Times New Roman"/>
          <w:b/>
          <w:sz w:val="24"/>
          <w:szCs w:val="24"/>
        </w:rPr>
      </w:pPr>
    </w:p>
    <w:p w:rsidR="001116EA" w:rsidRDefault="001116EA" w:rsidP="001116EA">
      <w:pPr>
        <w:autoSpaceDE w:val="0"/>
        <w:autoSpaceDN w:val="0"/>
        <w:adjustRightInd w:val="0"/>
        <w:spacing w:after="0" w:line="360" w:lineRule="auto"/>
        <w:outlineLvl w:val="0"/>
        <w:rPr>
          <w:rFonts w:ascii="Times New Roman" w:hAnsi="Times New Roman"/>
          <w:b/>
          <w:bCs/>
          <w:sz w:val="24"/>
          <w:szCs w:val="24"/>
        </w:rPr>
      </w:pPr>
    </w:p>
    <w:p w:rsidR="001116EA" w:rsidRPr="004B1E48" w:rsidRDefault="001116EA" w:rsidP="001116EA">
      <w:pPr>
        <w:autoSpaceDE w:val="0"/>
        <w:autoSpaceDN w:val="0"/>
        <w:adjustRightInd w:val="0"/>
        <w:spacing w:after="0" w:line="360" w:lineRule="auto"/>
        <w:outlineLvl w:val="0"/>
        <w:rPr>
          <w:rFonts w:ascii="Times New Roman" w:hAnsi="Times New Roman"/>
          <w:b/>
          <w:bCs/>
          <w:color w:val="FF0000"/>
          <w:sz w:val="24"/>
          <w:szCs w:val="24"/>
        </w:rPr>
      </w:pPr>
      <w:r w:rsidRPr="003E4BB5">
        <w:rPr>
          <w:rFonts w:ascii="Times New Roman" w:hAnsi="Times New Roman"/>
          <w:b/>
          <w:bCs/>
          <w:sz w:val="24"/>
          <w:szCs w:val="24"/>
        </w:rPr>
        <w:t>İÇİNDEKİLER</w:t>
      </w:r>
      <w:r>
        <w:rPr>
          <w:rFonts w:ascii="Times New Roman" w:hAnsi="Times New Roman"/>
          <w:b/>
          <w:bCs/>
          <w:sz w:val="24"/>
          <w:szCs w:val="24"/>
        </w:rPr>
        <w:t xml:space="preserve"> </w:t>
      </w:r>
    </w:p>
    <w:p w:rsidR="001116EA" w:rsidRPr="005D013C" w:rsidRDefault="001116EA" w:rsidP="001116EA">
      <w:pPr>
        <w:autoSpaceDE w:val="0"/>
        <w:autoSpaceDN w:val="0"/>
        <w:adjustRightInd w:val="0"/>
        <w:spacing w:after="0" w:line="360" w:lineRule="auto"/>
        <w:outlineLvl w:val="0"/>
        <w:rPr>
          <w:rFonts w:ascii="Times New Roman" w:hAnsi="Times New Roman"/>
          <w:b/>
          <w:bCs/>
          <w:sz w:val="24"/>
          <w:szCs w:val="24"/>
        </w:rPr>
      </w:pPr>
      <w:r w:rsidRPr="005D013C">
        <w:rPr>
          <w:rFonts w:ascii="Times New Roman" w:hAnsi="Times New Roman"/>
          <w:b/>
          <w:bCs/>
          <w:sz w:val="24"/>
          <w:szCs w:val="24"/>
        </w:rPr>
        <w:t>EKLER........................................................................................................</w:t>
      </w:r>
      <w:r>
        <w:rPr>
          <w:rFonts w:ascii="Times New Roman" w:hAnsi="Times New Roman"/>
          <w:b/>
          <w:bCs/>
          <w:sz w:val="24"/>
          <w:szCs w:val="24"/>
        </w:rPr>
        <w:t>...............................</w:t>
      </w:r>
      <w:r w:rsidR="00975862">
        <w:rPr>
          <w:rFonts w:ascii="Times New Roman" w:hAnsi="Times New Roman"/>
          <w:b/>
          <w:bCs/>
          <w:sz w:val="24"/>
          <w:szCs w:val="24"/>
        </w:rPr>
        <w:t>3</w:t>
      </w:r>
    </w:p>
    <w:p w:rsidR="001116EA" w:rsidRPr="005D013C" w:rsidRDefault="001116EA" w:rsidP="001116EA">
      <w:pPr>
        <w:autoSpaceDE w:val="0"/>
        <w:autoSpaceDN w:val="0"/>
        <w:adjustRightInd w:val="0"/>
        <w:spacing w:after="0" w:line="360" w:lineRule="auto"/>
        <w:outlineLvl w:val="0"/>
        <w:rPr>
          <w:rFonts w:ascii="Times New Roman" w:hAnsi="Times New Roman"/>
          <w:b/>
          <w:bCs/>
          <w:sz w:val="24"/>
          <w:szCs w:val="24"/>
        </w:rPr>
      </w:pPr>
      <w:r w:rsidRPr="005D013C">
        <w:rPr>
          <w:rFonts w:ascii="Times New Roman" w:hAnsi="Times New Roman"/>
          <w:b/>
          <w:bCs/>
          <w:sz w:val="24"/>
          <w:szCs w:val="24"/>
        </w:rPr>
        <w:t>A. KURUM HAKKIND</w:t>
      </w:r>
      <w:r>
        <w:rPr>
          <w:rFonts w:ascii="Times New Roman" w:hAnsi="Times New Roman"/>
          <w:b/>
          <w:bCs/>
          <w:sz w:val="24"/>
          <w:szCs w:val="24"/>
        </w:rPr>
        <w:t>A BİLGİLER………………………………………………………</w:t>
      </w:r>
      <w:r w:rsidR="003E4BB5">
        <w:rPr>
          <w:rFonts w:ascii="Times New Roman" w:hAnsi="Times New Roman"/>
          <w:b/>
          <w:bCs/>
          <w:sz w:val="24"/>
          <w:szCs w:val="24"/>
        </w:rPr>
        <w:t>4</w:t>
      </w:r>
    </w:p>
    <w:p w:rsidR="001116EA" w:rsidRPr="005D013C" w:rsidRDefault="001116EA" w:rsidP="001116EA">
      <w:pPr>
        <w:autoSpaceDE w:val="0"/>
        <w:autoSpaceDN w:val="0"/>
        <w:adjustRightInd w:val="0"/>
        <w:spacing w:after="0" w:line="360" w:lineRule="auto"/>
        <w:rPr>
          <w:rFonts w:ascii="Times New Roman" w:hAnsi="Times New Roman"/>
          <w:b/>
          <w:bCs/>
          <w:sz w:val="24"/>
          <w:szCs w:val="24"/>
        </w:rPr>
      </w:pPr>
      <w:r w:rsidRPr="005D013C">
        <w:rPr>
          <w:rFonts w:ascii="Times New Roman" w:hAnsi="Times New Roman"/>
          <w:b/>
          <w:bCs/>
          <w:sz w:val="24"/>
          <w:szCs w:val="24"/>
        </w:rPr>
        <w:t>B. KALİTE GÜVENCESİ SİSTEMİ………………………………………………………</w:t>
      </w:r>
      <w:r w:rsidR="009E7253">
        <w:rPr>
          <w:rFonts w:ascii="Times New Roman" w:hAnsi="Times New Roman"/>
          <w:b/>
          <w:bCs/>
          <w:sz w:val="24"/>
          <w:szCs w:val="24"/>
        </w:rPr>
        <w:t>..</w:t>
      </w:r>
      <w:r w:rsidR="003E4BB5">
        <w:rPr>
          <w:rFonts w:ascii="Times New Roman" w:hAnsi="Times New Roman"/>
          <w:b/>
          <w:bCs/>
          <w:sz w:val="24"/>
          <w:szCs w:val="24"/>
        </w:rPr>
        <w:t>12</w:t>
      </w:r>
    </w:p>
    <w:p w:rsidR="001116EA" w:rsidRPr="00B165BB" w:rsidRDefault="001116EA" w:rsidP="001116EA">
      <w:pPr>
        <w:autoSpaceDE w:val="0"/>
        <w:autoSpaceDN w:val="0"/>
        <w:adjustRightInd w:val="0"/>
        <w:spacing w:after="0" w:line="360" w:lineRule="auto"/>
        <w:rPr>
          <w:rFonts w:ascii="Times New Roman" w:hAnsi="Times New Roman"/>
          <w:b/>
          <w:bCs/>
          <w:sz w:val="24"/>
          <w:szCs w:val="24"/>
        </w:rPr>
      </w:pPr>
      <w:r w:rsidRPr="005D013C">
        <w:rPr>
          <w:rFonts w:ascii="Times New Roman" w:hAnsi="Times New Roman"/>
          <w:b/>
          <w:bCs/>
          <w:sz w:val="24"/>
          <w:szCs w:val="24"/>
        </w:rPr>
        <w:t>C. EĞİTİM – ÖĞRETİM……………………………………………………………………</w:t>
      </w:r>
      <w:r w:rsidR="009E7253">
        <w:rPr>
          <w:rFonts w:ascii="Times New Roman" w:hAnsi="Times New Roman"/>
          <w:b/>
          <w:bCs/>
          <w:sz w:val="24"/>
          <w:szCs w:val="24"/>
        </w:rPr>
        <w:t>.</w:t>
      </w:r>
      <w:r w:rsidR="003E4BB5">
        <w:rPr>
          <w:rFonts w:ascii="Times New Roman" w:hAnsi="Times New Roman"/>
          <w:b/>
          <w:bCs/>
          <w:sz w:val="24"/>
          <w:szCs w:val="24"/>
        </w:rPr>
        <w:t>12</w:t>
      </w:r>
    </w:p>
    <w:p w:rsidR="001116EA" w:rsidRPr="005D013C" w:rsidRDefault="001116EA" w:rsidP="001116EA">
      <w:pPr>
        <w:autoSpaceDE w:val="0"/>
        <w:autoSpaceDN w:val="0"/>
        <w:adjustRightInd w:val="0"/>
        <w:spacing w:after="0" w:line="360" w:lineRule="auto"/>
        <w:rPr>
          <w:rFonts w:ascii="Times New Roman" w:hAnsi="Times New Roman"/>
          <w:b/>
          <w:bCs/>
          <w:sz w:val="24"/>
          <w:szCs w:val="24"/>
        </w:rPr>
      </w:pPr>
      <w:r w:rsidRPr="00B165BB">
        <w:rPr>
          <w:rFonts w:ascii="Times New Roman" w:hAnsi="Times New Roman"/>
          <w:b/>
          <w:bCs/>
          <w:sz w:val="24"/>
          <w:szCs w:val="24"/>
        </w:rPr>
        <w:t>D. ARAŞTIRMA VE GELİŞTİRME………………………………………………………</w:t>
      </w:r>
      <w:r w:rsidR="003E4BB5">
        <w:rPr>
          <w:rFonts w:ascii="Times New Roman" w:hAnsi="Times New Roman"/>
          <w:b/>
          <w:bCs/>
          <w:sz w:val="24"/>
          <w:szCs w:val="24"/>
        </w:rPr>
        <w:t>..22</w:t>
      </w:r>
    </w:p>
    <w:p w:rsidR="001116EA" w:rsidRDefault="001116EA" w:rsidP="001116EA">
      <w:pPr>
        <w:autoSpaceDE w:val="0"/>
        <w:autoSpaceDN w:val="0"/>
        <w:adjustRightInd w:val="0"/>
        <w:spacing w:after="0" w:line="360" w:lineRule="auto"/>
        <w:rPr>
          <w:rFonts w:ascii="Times New Roman" w:hAnsi="Times New Roman"/>
          <w:b/>
          <w:bCs/>
          <w:sz w:val="24"/>
          <w:szCs w:val="24"/>
        </w:rPr>
      </w:pPr>
      <w:r w:rsidRPr="005D013C">
        <w:rPr>
          <w:rFonts w:ascii="Times New Roman" w:hAnsi="Times New Roman"/>
          <w:b/>
          <w:bCs/>
          <w:sz w:val="24"/>
          <w:szCs w:val="24"/>
        </w:rPr>
        <w:t>E. SONUÇ VE DEĞERLENDİRME</w:t>
      </w:r>
      <w:r>
        <w:rPr>
          <w:rFonts w:ascii="Times New Roman" w:hAnsi="Times New Roman"/>
          <w:b/>
          <w:bCs/>
          <w:sz w:val="24"/>
          <w:szCs w:val="24"/>
        </w:rPr>
        <w:t xml:space="preserve"> ……………………………………………</w:t>
      </w:r>
      <w:r w:rsidR="009E7253">
        <w:rPr>
          <w:rFonts w:ascii="Times New Roman" w:hAnsi="Times New Roman"/>
          <w:b/>
          <w:bCs/>
          <w:sz w:val="24"/>
          <w:szCs w:val="24"/>
        </w:rPr>
        <w:t>..............</w:t>
      </w:r>
      <w:r w:rsidR="003E4BB5">
        <w:rPr>
          <w:rFonts w:ascii="Times New Roman" w:hAnsi="Times New Roman"/>
          <w:b/>
          <w:bCs/>
          <w:sz w:val="24"/>
          <w:szCs w:val="24"/>
        </w:rPr>
        <w:t>..</w:t>
      </w:r>
      <w:r w:rsidR="009E7253">
        <w:rPr>
          <w:rFonts w:ascii="Times New Roman" w:hAnsi="Times New Roman"/>
          <w:b/>
          <w:bCs/>
          <w:sz w:val="24"/>
          <w:szCs w:val="24"/>
        </w:rPr>
        <w:t>.</w:t>
      </w:r>
      <w:r w:rsidR="003E4BB5">
        <w:rPr>
          <w:rFonts w:ascii="Times New Roman" w:hAnsi="Times New Roman"/>
          <w:b/>
          <w:bCs/>
          <w:sz w:val="24"/>
          <w:szCs w:val="24"/>
        </w:rPr>
        <w:t>37</w:t>
      </w:r>
    </w:p>
    <w:p w:rsidR="00173ECF" w:rsidRPr="001268D1" w:rsidRDefault="00173ECF" w:rsidP="001116EA">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EK Pusulası…………………………………………………………………………………</w:t>
      </w:r>
      <w:r w:rsidR="003E4BB5">
        <w:rPr>
          <w:rFonts w:ascii="Times New Roman" w:hAnsi="Times New Roman"/>
          <w:b/>
          <w:bCs/>
          <w:sz w:val="24"/>
          <w:szCs w:val="24"/>
        </w:rPr>
        <w:t>…39</w:t>
      </w:r>
    </w:p>
    <w:p w:rsidR="00787BED" w:rsidRDefault="00787BED"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1116EA" w:rsidRDefault="001116EA" w:rsidP="000412F1">
      <w:pPr>
        <w:spacing w:line="360" w:lineRule="auto"/>
        <w:jc w:val="center"/>
        <w:rPr>
          <w:rFonts w:ascii="Times New Roman" w:hAnsi="Times New Roman" w:cs="Times New Roman"/>
          <w:b/>
          <w:bCs/>
          <w:sz w:val="24"/>
          <w:szCs w:val="24"/>
        </w:rPr>
      </w:pPr>
    </w:p>
    <w:p w:rsidR="007842C4" w:rsidRDefault="007842C4" w:rsidP="000412F1">
      <w:pPr>
        <w:spacing w:line="360" w:lineRule="auto"/>
        <w:jc w:val="center"/>
        <w:rPr>
          <w:rFonts w:ascii="Times New Roman" w:hAnsi="Times New Roman" w:cs="Times New Roman"/>
          <w:b/>
          <w:bCs/>
          <w:sz w:val="24"/>
          <w:szCs w:val="24"/>
        </w:rPr>
      </w:pPr>
    </w:p>
    <w:p w:rsidR="007842C4" w:rsidRDefault="007842C4" w:rsidP="000412F1">
      <w:pPr>
        <w:spacing w:line="360" w:lineRule="auto"/>
        <w:jc w:val="center"/>
        <w:rPr>
          <w:rFonts w:ascii="Times New Roman" w:hAnsi="Times New Roman" w:cs="Times New Roman"/>
          <w:b/>
          <w:bCs/>
          <w:sz w:val="24"/>
          <w:szCs w:val="24"/>
        </w:rPr>
      </w:pPr>
    </w:p>
    <w:p w:rsidR="001116EA" w:rsidRDefault="001116EA" w:rsidP="00563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EKLER</w:t>
      </w:r>
    </w:p>
    <w:p w:rsidR="007842C4" w:rsidRPr="005D013C" w:rsidRDefault="007842C4" w:rsidP="007842C4">
      <w:pPr>
        <w:autoSpaceDE w:val="0"/>
        <w:autoSpaceDN w:val="0"/>
        <w:adjustRightInd w:val="0"/>
        <w:spacing w:after="0" w:line="360" w:lineRule="auto"/>
        <w:outlineLvl w:val="0"/>
        <w:rPr>
          <w:rFonts w:ascii="Times New Roman" w:hAnsi="Times New Roman"/>
          <w:b/>
          <w:bCs/>
          <w:i/>
          <w:iCs/>
          <w:sz w:val="24"/>
          <w:szCs w:val="24"/>
        </w:rPr>
      </w:pPr>
    </w:p>
    <w:p w:rsidR="007842C4" w:rsidRDefault="007842C4" w:rsidP="007842C4">
      <w:pPr>
        <w:autoSpaceDE w:val="0"/>
        <w:autoSpaceDN w:val="0"/>
        <w:adjustRightInd w:val="0"/>
        <w:spacing w:after="0" w:line="360" w:lineRule="auto"/>
        <w:jc w:val="both"/>
        <w:rPr>
          <w:rStyle w:val="Vurgu"/>
          <w:rFonts w:ascii="Times New Roman" w:hAnsi="Times New Roman"/>
          <w:i w:val="0"/>
          <w:sz w:val="24"/>
          <w:szCs w:val="24"/>
        </w:rPr>
      </w:pPr>
      <w:r w:rsidRPr="00DE263B">
        <w:rPr>
          <w:rFonts w:ascii="Times New Roman" w:hAnsi="Times New Roman"/>
          <w:b/>
          <w:bCs/>
          <w:sz w:val="24"/>
          <w:szCs w:val="24"/>
        </w:rPr>
        <w:t>Ek 1:</w:t>
      </w:r>
      <w:r w:rsidRPr="005D013C">
        <w:rPr>
          <w:rFonts w:ascii="Times New Roman" w:hAnsi="Times New Roman"/>
          <w:b/>
          <w:bCs/>
          <w:sz w:val="24"/>
          <w:szCs w:val="24"/>
        </w:rPr>
        <w:t xml:space="preserve"> </w:t>
      </w:r>
      <w:r>
        <w:rPr>
          <w:rFonts w:ascii="Times New Roman" w:hAnsi="Times New Roman"/>
          <w:bCs/>
          <w:sz w:val="24"/>
          <w:szCs w:val="24"/>
        </w:rPr>
        <w:t>Görevlendirme belgeleri</w:t>
      </w:r>
    </w:p>
    <w:p w:rsidR="001116EA" w:rsidRDefault="007842C4" w:rsidP="007842C4">
      <w:pPr>
        <w:spacing w:line="360" w:lineRule="auto"/>
        <w:jc w:val="both"/>
        <w:rPr>
          <w:rFonts w:ascii="Times New Roman" w:hAnsi="Times New Roman" w:cs="Times New Roman"/>
          <w:b/>
          <w:sz w:val="24"/>
          <w:szCs w:val="24"/>
        </w:rPr>
      </w:pPr>
      <w:r>
        <w:rPr>
          <w:rFonts w:ascii="Times New Roman" w:hAnsi="Times New Roman"/>
          <w:b/>
          <w:bCs/>
          <w:sz w:val="24"/>
          <w:szCs w:val="24"/>
        </w:rPr>
        <w:t xml:space="preserve">Ek 2: </w:t>
      </w:r>
      <w:r w:rsidRPr="007842C4">
        <w:rPr>
          <w:rFonts w:ascii="Times New Roman" w:hAnsi="Times New Roman" w:cs="Times New Roman"/>
          <w:sz w:val="24"/>
          <w:szCs w:val="24"/>
        </w:rPr>
        <w:t xml:space="preserve">Ahmet Cevdet Paşa Farazi </w:t>
      </w:r>
      <w:r w:rsidR="006129DC">
        <w:rPr>
          <w:rFonts w:ascii="Times New Roman" w:hAnsi="Times New Roman" w:cs="Times New Roman"/>
          <w:sz w:val="24"/>
          <w:szCs w:val="24"/>
        </w:rPr>
        <w:t xml:space="preserve">dava duruşması yarışması </w:t>
      </w:r>
      <w:r w:rsidRPr="007842C4">
        <w:rPr>
          <w:rFonts w:ascii="Times New Roman" w:hAnsi="Times New Roman" w:cs="Times New Roman"/>
          <w:sz w:val="24"/>
          <w:szCs w:val="24"/>
        </w:rPr>
        <w:t xml:space="preserve">ve Genç Ceza </w:t>
      </w:r>
      <w:r w:rsidR="006129DC">
        <w:rPr>
          <w:rFonts w:ascii="Times New Roman" w:hAnsi="Times New Roman" w:cs="Times New Roman"/>
          <w:sz w:val="24"/>
          <w:szCs w:val="24"/>
        </w:rPr>
        <w:t>Hukukçuları Sempozyumu katılım</w:t>
      </w:r>
      <w:r w:rsidRPr="007842C4">
        <w:rPr>
          <w:rFonts w:ascii="Times New Roman" w:hAnsi="Times New Roman" w:cs="Times New Roman"/>
          <w:sz w:val="24"/>
          <w:szCs w:val="24"/>
        </w:rPr>
        <w:t xml:space="preserve"> </w:t>
      </w:r>
      <w:r>
        <w:rPr>
          <w:rFonts w:ascii="Times New Roman" w:hAnsi="Times New Roman"/>
          <w:bCs/>
          <w:sz w:val="24"/>
          <w:szCs w:val="24"/>
        </w:rPr>
        <w:t xml:space="preserve"> ve başarı belgesi. </w:t>
      </w: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EA7FDA" w:rsidRDefault="00EA7FDA" w:rsidP="0056348E">
      <w:pPr>
        <w:spacing w:line="360" w:lineRule="auto"/>
        <w:jc w:val="both"/>
        <w:rPr>
          <w:rFonts w:ascii="Times New Roman" w:hAnsi="Times New Roman" w:cs="Times New Roman"/>
          <w:b/>
          <w:sz w:val="24"/>
          <w:szCs w:val="24"/>
        </w:rPr>
      </w:pPr>
    </w:p>
    <w:p w:rsidR="00EA7FDA" w:rsidRDefault="00EA7FDA" w:rsidP="0056348E">
      <w:pPr>
        <w:spacing w:line="360" w:lineRule="auto"/>
        <w:jc w:val="both"/>
        <w:rPr>
          <w:rFonts w:ascii="Times New Roman" w:hAnsi="Times New Roman" w:cs="Times New Roman"/>
          <w:b/>
          <w:sz w:val="24"/>
          <w:szCs w:val="24"/>
        </w:rPr>
      </w:pPr>
    </w:p>
    <w:p w:rsidR="00EA7FDA" w:rsidRDefault="00EA7FDA" w:rsidP="0056348E">
      <w:pPr>
        <w:spacing w:line="360" w:lineRule="auto"/>
        <w:jc w:val="both"/>
        <w:rPr>
          <w:rFonts w:ascii="Times New Roman" w:hAnsi="Times New Roman" w:cs="Times New Roman"/>
          <w:b/>
          <w:sz w:val="24"/>
          <w:szCs w:val="24"/>
        </w:rPr>
      </w:pPr>
    </w:p>
    <w:p w:rsidR="00EA7FDA" w:rsidRDefault="00EA7FD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1116EA" w:rsidRDefault="001116EA" w:rsidP="0056348E">
      <w:pPr>
        <w:spacing w:line="360" w:lineRule="auto"/>
        <w:jc w:val="both"/>
        <w:rPr>
          <w:rFonts w:ascii="Times New Roman" w:hAnsi="Times New Roman" w:cs="Times New Roman"/>
          <w:b/>
          <w:sz w:val="24"/>
          <w:szCs w:val="24"/>
        </w:rPr>
      </w:pPr>
    </w:p>
    <w:p w:rsidR="003942E4" w:rsidRPr="00601C8A" w:rsidRDefault="003942E4"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lastRenderedPageBreak/>
        <w:t>İÇ DEĞERLENDİRME RAPORU</w:t>
      </w:r>
    </w:p>
    <w:p w:rsidR="003942E4" w:rsidRDefault="003942E4" w:rsidP="0009500E">
      <w:pPr>
        <w:pStyle w:val="ListeParagraf"/>
        <w:numPr>
          <w:ilvl w:val="0"/>
          <w:numId w:val="1"/>
        </w:numPr>
        <w:spacing w:line="360" w:lineRule="auto"/>
        <w:ind w:left="284"/>
        <w:jc w:val="both"/>
        <w:rPr>
          <w:rFonts w:ascii="Times New Roman" w:hAnsi="Times New Roman" w:cs="Times New Roman"/>
          <w:b/>
          <w:sz w:val="24"/>
          <w:szCs w:val="24"/>
        </w:rPr>
      </w:pPr>
      <w:r w:rsidRPr="00601C8A">
        <w:rPr>
          <w:rFonts w:ascii="Times New Roman" w:hAnsi="Times New Roman" w:cs="Times New Roman"/>
          <w:b/>
          <w:sz w:val="24"/>
          <w:szCs w:val="24"/>
        </w:rPr>
        <w:t>Kurum Hakkındaki Bilgiler</w:t>
      </w:r>
    </w:p>
    <w:p w:rsidR="001116EA" w:rsidRPr="001116EA" w:rsidRDefault="001116EA" w:rsidP="0009500E">
      <w:pPr>
        <w:autoSpaceDE w:val="0"/>
        <w:autoSpaceDN w:val="0"/>
        <w:adjustRightInd w:val="0"/>
        <w:spacing w:after="0" w:line="360" w:lineRule="auto"/>
        <w:ind w:firstLine="426"/>
        <w:outlineLvl w:val="0"/>
        <w:rPr>
          <w:rFonts w:ascii="Times New Roman" w:hAnsi="Times New Roman"/>
          <w:b/>
          <w:bCs/>
          <w:sz w:val="24"/>
          <w:szCs w:val="24"/>
        </w:rPr>
      </w:pPr>
      <w:r w:rsidRPr="001116EA">
        <w:rPr>
          <w:rFonts w:ascii="Times New Roman" w:hAnsi="Times New Roman"/>
          <w:b/>
          <w:bCs/>
          <w:sz w:val="24"/>
          <w:szCs w:val="24"/>
        </w:rPr>
        <w:t>A.1 İletişim Bilgileri</w:t>
      </w:r>
    </w:p>
    <w:p w:rsidR="001116EA" w:rsidRDefault="001116EA" w:rsidP="0009500E">
      <w:pPr>
        <w:pStyle w:val="ListeParagraf"/>
        <w:autoSpaceDE w:val="0"/>
        <w:autoSpaceDN w:val="0"/>
        <w:adjustRightInd w:val="0"/>
        <w:spacing w:after="0" w:line="360" w:lineRule="auto"/>
        <w:ind w:left="0" w:firstLine="426"/>
        <w:jc w:val="both"/>
        <w:rPr>
          <w:rFonts w:ascii="Times New Roman" w:hAnsi="Times New Roman"/>
          <w:sz w:val="24"/>
          <w:szCs w:val="24"/>
        </w:rPr>
      </w:pPr>
      <w:r w:rsidRPr="001116EA">
        <w:rPr>
          <w:rFonts w:ascii="Times New Roman" w:hAnsi="Times New Roman"/>
          <w:sz w:val="24"/>
          <w:szCs w:val="24"/>
        </w:rPr>
        <w:t>Değerlendirme takımının rapor değerlendirme ve/</w:t>
      </w:r>
      <w:r>
        <w:rPr>
          <w:rFonts w:ascii="Times New Roman" w:hAnsi="Times New Roman"/>
          <w:sz w:val="24"/>
          <w:szCs w:val="24"/>
        </w:rPr>
        <w:t xml:space="preserve">veya ziyaret sürecinde iletişim </w:t>
      </w:r>
      <w:r w:rsidRPr="001116EA">
        <w:rPr>
          <w:rFonts w:ascii="Times New Roman" w:hAnsi="Times New Roman"/>
          <w:sz w:val="24"/>
          <w:szCs w:val="24"/>
        </w:rPr>
        <w:t>kuracağı</w:t>
      </w:r>
      <w:r>
        <w:rPr>
          <w:rFonts w:ascii="Times New Roman" w:hAnsi="Times New Roman"/>
          <w:sz w:val="24"/>
          <w:szCs w:val="24"/>
        </w:rPr>
        <w:t xml:space="preserve"> </w:t>
      </w:r>
      <w:r w:rsidRPr="001116EA">
        <w:rPr>
          <w:rFonts w:ascii="Times New Roman" w:hAnsi="Times New Roman"/>
          <w:sz w:val="24"/>
          <w:szCs w:val="24"/>
        </w:rPr>
        <w:t>Birim Kalite Komisyonu Başkanı ve üyelerinin iletişim bilgileri aşağıdadır:</w:t>
      </w:r>
    </w:p>
    <w:p w:rsidR="001116EA" w:rsidRPr="001116EA" w:rsidRDefault="001116EA" w:rsidP="001116EA">
      <w:pPr>
        <w:pStyle w:val="ListeParagraf"/>
        <w:autoSpaceDE w:val="0"/>
        <w:autoSpaceDN w:val="0"/>
        <w:adjustRightInd w:val="0"/>
        <w:spacing w:after="0" w:line="36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481"/>
        <w:gridCol w:w="3118"/>
      </w:tblGrid>
      <w:tr w:rsidR="001116EA" w:rsidRPr="005D013C" w:rsidTr="001116EA">
        <w:tc>
          <w:tcPr>
            <w:tcW w:w="3148" w:type="dxa"/>
          </w:tcPr>
          <w:p w:rsidR="001116EA" w:rsidRPr="005D013C" w:rsidRDefault="001116EA" w:rsidP="00F13A57">
            <w:pPr>
              <w:tabs>
                <w:tab w:val="left" w:pos="4111"/>
                <w:tab w:val="left" w:pos="6521"/>
              </w:tabs>
              <w:autoSpaceDE w:val="0"/>
              <w:autoSpaceDN w:val="0"/>
              <w:adjustRightInd w:val="0"/>
              <w:spacing w:after="0" w:line="360" w:lineRule="auto"/>
              <w:jc w:val="center"/>
              <w:rPr>
                <w:rFonts w:ascii="Times New Roman" w:hAnsi="Times New Roman"/>
                <w:sz w:val="24"/>
                <w:szCs w:val="24"/>
              </w:rPr>
            </w:pPr>
            <w:r w:rsidRPr="005D013C">
              <w:rPr>
                <w:rFonts w:ascii="Times New Roman" w:hAnsi="Times New Roman"/>
                <w:sz w:val="24"/>
                <w:szCs w:val="24"/>
              </w:rPr>
              <w:t>Birim Kalite Komisyon Başkanı</w:t>
            </w:r>
          </w:p>
          <w:p w:rsidR="001116EA" w:rsidRPr="005D013C" w:rsidRDefault="001116EA" w:rsidP="001116EA">
            <w:pPr>
              <w:tabs>
                <w:tab w:val="left" w:pos="4111"/>
                <w:tab w:val="left" w:pos="6521"/>
              </w:tabs>
              <w:autoSpaceDE w:val="0"/>
              <w:autoSpaceDN w:val="0"/>
              <w:adjustRightInd w:val="0"/>
              <w:spacing w:after="0" w:line="360" w:lineRule="auto"/>
              <w:jc w:val="center"/>
              <w:rPr>
                <w:rFonts w:ascii="Times New Roman" w:hAnsi="Times New Roman"/>
                <w:sz w:val="24"/>
                <w:szCs w:val="24"/>
              </w:rPr>
            </w:pPr>
            <w:r w:rsidRPr="005D013C">
              <w:rPr>
                <w:rFonts w:ascii="Times New Roman" w:hAnsi="Times New Roman"/>
                <w:sz w:val="24"/>
                <w:szCs w:val="24"/>
              </w:rPr>
              <w:t xml:space="preserve">Yrd.Doç.Dr. </w:t>
            </w:r>
            <w:r>
              <w:rPr>
                <w:rFonts w:ascii="Times New Roman" w:hAnsi="Times New Roman"/>
                <w:sz w:val="24"/>
                <w:szCs w:val="24"/>
              </w:rPr>
              <w:t>Gökhan ŞAHAN</w:t>
            </w:r>
          </w:p>
        </w:tc>
        <w:tc>
          <w:tcPr>
            <w:tcW w:w="3481" w:type="dxa"/>
          </w:tcPr>
          <w:p w:rsidR="001116EA" w:rsidRDefault="001116EA" w:rsidP="00F13A57">
            <w:pPr>
              <w:tabs>
                <w:tab w:val="left" w:pos="4111"/>
                <w:tab w:val="left" w:pos="6521"/>
              </w:tabs>
              <w:autoSpaceDE w:val="0"/>
              <w:autoSpaceDN w:val="0"/>
              <w:adjustRightInd w:val="0"/>
              <w:spacing w:after="0" w:line="360" w:lineRule="auto"/>
              <w:jc w:val="center"/>
              <w:rPr>
                <w:rFonts w:ascii="Times New Roman" w:hAnsi="Times New Roman"/>
                <w:sz w:val="24"/>
                <w:szCs w:val="24"/>
              </w:rPr>
            </w:pPr>
            <w:r w:rsidRPr="005D013C">
              <w:rPr>
                <w:rFonts w:ascii="Times New Roman" w:hAnsi="Times New Roman"/>
                <w:sz w:val="24"/>
                <w:szCs w:val="24"/>
              </w:rPr>
              <w:t>Birim Kalite Komisyon</w:t>
            </w:r>
            <w:r>
              <w:rPr>
                <w:rFonts w:ascii="Times New Roman" w:hAnsi="Times New Roman"/>
                <w:sz w:val="24"/>
                <w:szCs w:val="24"/>
              </w:rPr>
              <w:t>u</w:t>
            </w:r>
            <w:r w:rsidRPr="005D013C">
              <w:rPr>
                <w:rFonts w:ascii="Times New Roman" w:hAnsi="Times New Roman"/>
                <w:sz w:val="24"/>
                <w:szCs w:val="24"/>
              </w:rPr>
              <w:t xml:space="preserve"> </w:t>
            </w:r>
          </w:p>
          <w:p w:rsidR="001116EA" w:rsidRPr="005D013C" w:rsidRDefault="001116EA" w:rsidP="00F13A57">
            <w:pPr>
              <w:tabs>
                <w:tab w:val="left" w:pos="4111"/>
                <w:tab w:val="left" w:pos="6521"/>
              </w:tabs>
              <w:autoSpaceDE w:val="0"/>
              <w:autoSpaceDN w:val="0"/>
              <w:adjustRightInd w:val="0"/>
              <w:spacing w:after="0" w:line="360" w:lineRule="auto"/>
              <w:jc w:val="center"/>
              <w:rPr>
                <w:rFonts w:ascii="Times New Roman" w:hAnsi="Times New Roman"/>
                <w:sz w:val="24"/>
                <w:szCs w:val="24"/>
              </w:rPr>
            </w:pPr>
            <w:r w:rsidRPr="005D013C">
              <w:rPr>
                <w:rFonts w:ascii="Times New Roman" w:hAnsi="Times New Roman"/>
                <w:sz w:val="24"/>
                <w:szCs w:val="24"/>
              </w:rPr>
              <w:t>Üye</w:t>
            </w:r>
          </w:p>
          <w:p w:rsidR="001116EA" w:rsidRPr="005D013C" w:rsidRDefault="001116EA" w:rsidP="00F13A57">
            <w:pPr>
              <w:tabs>
                <w:tab w:val="left" w:pos="4111"/>
                <w:tab w:val="left" w:pos="6521"/>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Yrd.Doç.Dr. Gülden ŞİŞMAN</w:t>
            </w:r>
          </w:p>
        </w:tc>
        <w:tc>
          <w:tcPr>
            <w:tcW w:w="3118" w:type="dxa"/>
          </w:tcPr>
          <w:p w:rsidR="001116EA" w:rsidRDefault="001116EA" w:rsidP="00F13A57">
            <w:pPr>
              <w:tabs>
                <w:tab w:val="left" w:pos="4111"/>
                <w:tab w:val="left" w:pos="6521"/>
              </w:tabs>
              <w:autoSpaceDE w:val="0"/>
              <w:autoSpaceDN w:val="0"/>
              <w:adjustRightInd w:val="0"/>
              <w:spacing w:after="0" w:line="360" w:lineRule="auto"/>
              <w:jc w:val="center"/>
              <w:rPr>
                <w:rFonts w:ascii="Times New Roman" w:hAnsi="Times New Roman"/>
                <w:sz w:val="24"/>
                <w:szCs w:val="24"/>
              </w:rPr>
            </w:pPr>
            <w:r w:rsidRPr="005D013C">
              <w:rPr>
                <w:rFonts w:ascii="Times New Roman" w:hAnsi="Times New Roman"/>
                <w:sz w:val="24"/>
                <w:szCs w:val="24"/>
              </w:rPr>
              <w:t>Birim Kalite Komisyon</w:t>
            </w:r>
            <w:r>
              <w:rPr>
                <w:rFonts w:ascii="Times New Roman" w:hAnsi="Times New Roman"/>
                <w:sz w:val="24"/>
                <w:szCs w:val="24"/>
              </w:rPr>
              <w:t>u</w:t>
            </w:r>
            <w:r w:rsidRPr="005D013C">
              <w:rPr>
                <w:rFonts w:ascii="Times New Roman" w:hAnsi="Times New Roman"/>
                <w:sz w:val="24"/>
                <w:szCs w:val="24"/>
              </w:rPr>
              <w:t xml:space="preserve"> </w:t>
            </w:r>
          </w:p>
          <w:p w:rsidR="001116EA" w:rsidRPr="005D013C" w:rsidRDefault="001116EA" w:rsidP="00F13A57">
            <w:pPr>
              <w:tabs>
                <w:tab w:val="left" w:pos="4111"/>
                <w:tab w:val="left" w:pos="6521"/>
              </w:tabs>
              <w:autoSpaceDE w:val="0"/>
              <w:autoSpaceDN w:val="0"/>
              <w:adjustRightInd w:val="0"/>
              <w:spacing w:after="0" w:line="360" w:lineRule="auto"/>
              <w:jc w:val="center"/>
              <w:rPr>
                <w:rFonts w:ascii="Times New Roman" w:hAnsi="Times New Roman"/>
                <w:sz w:val="24"/>
                <w:szCs w:val="24"/>
              </w:rPr>
            </w:pPr>
            <w:r w:rsidRPr="005D013C">
              <w:rPr>
                <w:rFonts w:ascii="Times New Roman" w:hAnsi="Times New Roman"/>
                <w:sz w:val="24"/>
                <w:szCs w:val="24"/>
              </w:rPr>
              <w:t>Üye</w:t>
            </w:r>
          </w:p>
          <w:p w:rsidR="001116EA" w:rsidRPr="005D013C" w:rsidRDefault="001116EA" w:rsidP="00F13A57">
            <w:pPr>
              <w:tabs>
                <w:tab w:val="left" w:pos="4111"/>
                <w:tab w:val="left" w:pos="6521"/>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Fakülte Sekreteri </w:t>
            </w:r>
            <w:r w:rsidRPr="005D013C">
              <w:rPr>
                <w:rFonts w:ascii="Times New Roman" w:hAnsi="Times New Roman"/>
                <w:sz w:val="24"/>
                <w:szCs w:val="24"/>
              </w:rPr>
              <w:t>Fatma ilhan</w:t>
            </w:r>
          </w:p>
        </w:tc>
      </w:tr>
      <w:tr w:rsidR="001116EA" w:rsidRPr="005D013C" w:rsidTr="001116EA">
        <w:tc>
          <w:tcPr>
            <w:tcW w:w="3148" w:type="dxa"/>
          </w:tcPr>
          <w:p w:rsidR="001116EA" w:rsidRPr="005D013C"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Erciyes Üniversitesi</w:t>
            </w:r>
          </w:p>
          <w:p w:rsidR="001116EA"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 xml:space="preserve">Hukuk Fakültesi </w:t>
            </w:r>
          </w:p>
          <w:p w:rsidR="001116EA" w:rsidRPr="005D013C"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Ahmet Biruni Cad. Küme Evler</w:t>
            </w:r>
          </w:p>
          <w:p w:rsidR="001116EA" w:rsidRPr="005D013C" w:rsidRDefault="00205533" w:rsidP="00205533">
            <w:pPr>
              <w:autoSpaceDE w:val="0"/>
              <w:autoSpaceDN w:val="0"/>
              <w:adjustRightInd w:val="0"/>
              <w:spacing w:after="0" w:line="360" w:lineRule="auto"/>
              <w:rPr>
                <w:rFonts w:ascii="Times New Roman" w:hAnsi="Times New Roman"/>
                <w:sz w:val="24"/>
                <w:szCs w:val="24"/>
              </w:rPr>
            </w:pPr>
            <w:r w:rsidRPr="00205533">
              <w:rPr>
                <w:rFonts w:ascii="Times New Roman" w:hAnsi="Times New Roman"/>
                <w:b/>
                <w:sz w:val="24"/>
                <w:szCs w:val="24"/>
              </w:rPr>
              <w:t>No:82</w:t>
            </w:r>
            <w:r w:rsidR="001116EA">
              <w:rPr>
                <w:rFonts w:ascii="Times New Roman" w:hAnsi="Times New Roman"/>
                <w:sz w:val="24"/>
                <w:szCs w:val="24"/>
              </w:rPr>
              <w:t xml:space="preserve"> Yenidoğan Talas KAYSERİ </w:t>
            </w:r>
          </w:p>
        </w:tc>
        <w:tc>
          <w:tcPr>
            <w:tcW w:w="3481" w:type="dxa"/>
          </w:tcPr>
          <w:p w:rsidR="001116EA" w:rsidRPr="005D013C" w:rsidRDefault="001116EA" w:rsidP="001116EA">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Erciyes Üniversitesi</w:t>
            </w:r>
          </w:p>
          <w:p w:rsidR="001116EA" w:rsidRDefault="001116EA" w:rsidP="001116EA">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 xml:space="preserve">Hukuk Fakültesi </w:t>
            </w:r>
          </w:p>
          <w:p w:rsidR="001116EA" w:rsidRPr="005D013C" w:rsidRDefault="001116EA" w:rsidP="001116EA">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Ahmet Biruni Cad. Küme Evler</w:t>
            </w:r>
          </w:p>
          <w:p w:rsidR="001116EA" w:rsidRPr="005D013C" w:rsidRDefault="00205533" w:rsidP="001116EA">
            <w:pPr>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No:82</w:t>
            </w:r>
            <w:r w:rsidR="001116EA" w:rsidRPr="005D013C">
              <w:rPr>
                <w:rFonts w:ascii="Times New Roman" w:hAnsi="Times New Roman"/>
                <w:sz w:val="24"/>
                <w:szCs w:val="24"/>
              </w:rPr>
              <w:t xml:space="preserve"> Yenidoğan Talas KAYSERİ </w:t>
            </w:r>
          </w:p>
          <w:p w:rsidR="001116EA" w:rsidRPr="005D013C" w:rsidRDefault="001116EA" w:rsidP="00F13A57">
            <w:pPr>
              <w:tabs>
                <w:tab w:val="left" w:pos="4111"/>
                <w:tab w:val="left" w:pos="6521"/>
              </w:tabs>
              <w:autoSpaceDE w:val="0"/>
              <w:autoSpaceDN w:val="0"/>
              <w:adjustRightInd w:val="0"/>
              <w:spacing w:after="0" w:line="360" w:lineRule="auto"/>
              <w:rPr>
                <w:rFonts w:ascii="Times New Roman" w:hAnsi="Times New Roman"/>
                <w:sz w:val="24"/>
                <w:szCs w:val="24"/>
              </w:rPr>
            </w:pPr>
          </w:p>
        </w:tc>
        <w:tc>
          <w:tcPr>
            <w:tcW w:w="3118" w:type="dxa"/>
          </w:tcPr>
          <w:p w:rsidR="001116EA" w:rsidRPr="005D013C" w:rsidRDefault="001116EA" w:rsidP="001116EA">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Erciyes Üniversitesi</w:t>
            </w:r>
          </w:p>
          <w:p w:rsidR="001116EA" w:rsidRDefault="001116EA" w:rsidP="001116EA">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 xml:space="preserve">Hukuk Fakültesi </w:t>
            </w:r>
          </w:p>
          <w:p w:rsidR="001116EA" w:rsidRPr="005D013C" w:rsidRDefault="001116EA" w:rsidP="001116EA">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Ahmet Biruni Cad. Küme Evler</w:t>
            </w:r>
          </w:p>
          <w:p w:rsidR="001116EA" w:rsidRPr="005D013C" w:rsidRDefault="00205533" w:rsidP="001116EA">
            <w:pPr>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No:82</w:t>
            </w:r>
            <w:r w:rsidR="001116EA">
              <w:rPr>
                <w:rFonts w:ascii="Times New Roman" w:hAnsi="Times New Roman"/>
                <w:sz w:val="24"/>
                <w:szCs w:val="24"/>
              </w:rPr>
              <w:t xml:space="preserve"> Yenidoğan Talas KAYSERİ</w:t>
            </w:r>
          </w:p>
        </w:tc>
      </w:tr>
      <w:tr w:rsidR="001116EA" w:rsidRPr="005D013C" w:rsidTr="001116EA">
        <w:tc>
          <w:tcPr>
            <w:tcW w:w="3148" w:type="dxa"/>
          </w:tcPr>
          <w:p w:rsidR="001116EA" w:rsidRPr="005D013C"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Tel: 03524380678</w:t>
            </w:r>
          </w:p>
          <w:p w:rsidR="001116EA" w:rsidRPr="005D013C"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Fax:03524380678</w:t>
            </w:r>
          </w:p>
          <w:p w:rsidR="001116EA" w:rsidRPr="005D013C" w:rsidRDefault="001116EA" w:rsidP="001116EA">
            <w:pPr>
              <w:autoSpaceDE w:val="0"/>
              <w:autoSpaceDN w:val="0"/>
              <w:adjustRightInd w:val="0"/>
              <w:spacing w:after="0" w:line="360" w:lineRule="auto"/>
              <w:ind w:right="-187"/>
              <w:rPr>
                <w:rFonts w:ascii="Times New Roman" w:hAnsi="Times New Roman"/>
                <w:sz w:val="24"/>
                <w:szCs w:val="24"/>
              </w:rPr>
            </w:pPr>
            <w:r w:rsidRPr="005D013C">
              <w:rPr>
                <w:rFonts w:ascii="Times New Roman" w:hAnsi="Times New Roman"/>
                <w:sz w:val="24"/>
                <w:szCs w:val="24"/>
              </w:rPr>
              <w:t xml:space="preserve">e-posta: </w:t>
            </w:r>
            <w:hyperlink r:id="rId10" w:history="1">
              <w:r w:rsidRPr="00983267">
                <w:rPr>
                  <w:rStyle w:val="Kpr"/>
                  <w:rFonts w:ascii="Times New Roman" w:hAnsi="Times New Roman"/>
                  <w:sz w:val="24"/>
                  <w:szCs w:val="24"/>
                </w:rPr>
                <w:t>gsahan</w:t>
              </w:r>
              <w:r w:rsidRPr="00983267">
                <w:rPr>
                  <w:rStyle w:val="Kpr"/>
                  <w:rFonts w:ascii="Times New Roman" w:hAnsi="Times New Roman"/>
                  <w:noProof/>
                  <w:sz w:val="24"/>
                  <w:szCs w:val="24"/>
                </w:rPr>
                <w:t>@</w:t>
              </w:r>
              <w:r w:rsidRPr="00983267">
                <w:rPr>
                  <w:rStyle w:val="Kpr"/>
                  <w:rFonts w:ascii="Times New Roman" w:hAnsi="Times New Roman"/>
                  <w:sz w:val="24"/>
                  <w:szCs w:val="24"/>
                </w:rPr>
                <w:t>erciyes.edu.tr</w:t>
              </w:r>
            </w:hyperlink>
          </w:p>
        </w:tc>
        <w:tc>
          <w:tcPr>
            <w:tcW w:w="3481" w:type="dxa"/>
          </w:tcPr>
          <w:p w:rsidR="001116EA" w:rsidRPr="005D013C"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Tel: 03524380678</w:t>
            </w:r>
          </w:p>
          <w:p w:rsidR="001116EA" w:rsidRPr="005D013C"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Fax:03524380678</w:t>
            </w:r>
          </w:p>
          <w:p w:rsidR="001116EA" w:rsidRPr="005D013C" w:rsidRDefault="001116EA" w:rsidP="00205533">
            <w:pPr>
              <w:autoSpaceDE w:val="0"/>
              <w:autoSpaceDN w:val="0"/>
              <w:adjustRightInd w:val="0"/>
              <w:spacing w:after="0" w:line="360" w:lineRule="auto"/>
              <w:ind w:right="-108"/>
              <w:rPr>
                <w:rFonts w:ascii="Times New Roman" w:hAnsi="Times New Roman"/>
                <w:sz w:val="24"/>
                <w:szCs w:val="24"/>
              </w:rPr>
            </w:pPr>
            <w:r>
              <w:rPr>
                <w:rFonts w:ascii="Times New Roman" w:hAnsi="Times New Roman"/>
                <w:sz w:val="24"/>
                <w:szCs w:val="24"/>
              </w:rPr>
              <w:t>e-posta:</w:t>
            </w:r>
            <w:r w:rsidR="00205533">
              <w:rPr>
                <w:rStyle w:val="akademiktel2"/>
                <w:rFonts w:ascii="Times New Roman" w:hAnsi="Times New Roman"/>
                <w:sz w:val="24"/>
                <w:szCs w:val="24"/>
              </w:rPr>
              <w:t>gsisman</w:t>
            </w:r>
            <w:r w:rsidRPr="005D013C">
              <w:rPr>
                <w:rFonts w:ascii="Times New Roman" w:hAnsi="Times New Roman"/>
                <w:noProof/>
                <w:sz w:val="24"/>
                <w:szCs w:val="24"/>
              </w:rPr>
              <w:t>@</w:t>
            </w:r>
            <w:r w:rsidRPr="005D013C">
              <w:rPr>
                <w:rStyle w:val="akademiktel2"/>
                <w:rFonts w:ascii="Times New Roman" w:hAnsi="Times New Roman"/>
                <w:sz w:val="24"/>
                <w:szCs w:val="24"/>
              </w:rPr>
              <w:t>erciyes.edu.tr</w:t>
            </w:r>
          </w:p>
        </w:tc>
        <w:tc>
          <w:tcPr>
            <w:tcW w:w="3118" w:type="dxa"/>
          </w:tcPr>
          <w:p w:rsidR="001116EA" w:rsidRPr="005D013C"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Tel: 03524380678</w:t>
            </w:r>
          </w:p>
          <w:p w:rsidR="001116EA" w:rsidRPr="005D013C"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Fax:03524380678</w:t>
            </w:r>
          </w:p>
          <w:p w:rsidR="001116EA" w:rsidRPr="005D013C" w:rsidRDefault="001116EA" w:rsidP="00F13A57">
            <w:pPr>
              <w:autoSpaceDE w:val="0"/>
              <w:autoSpaceDN w:val="0"/>
              <w:adjustRightInd w:val="0"/>
              <w:spacing w:after="0" w:line="360" w:lineRule="auto"/>
              <w:rPr>
                <w:rFonts w:ascii="Times New Roman" w:hAnsi="Times New Roman"/>
                <w:sz w:val="24"/>
                <w:szCs w:val="24"/>
              </w:rPr>
            </w:pPr>
            <w:r w:rsidRPr="005D013C">
              <w:rPr>
                <w:rFonts w:ascii="Times New Roman" w:hAnsi="Times New Roman"/>
                <w:sz w:val="24"/>
                <w:szCs w:val="24"/>
              </w:rPr>
              <w:t>e-posta: ilhanf@erciyes.edu.tr</w:t>
            </w:r>
          </w:p>
        </w:tc>
      </w:tr>
    </w:tbl>
    <w:p w:rsidR="001116EA" w:rsidRDefault="001116EA" w:rsidP="001116EA">
      <w:pPr>
        <w:pStyle w:val="ListeParagraf"/>
        <w:spacing w:line="360" w:lineRule="auto"/>
        <w:jc w:val="both"/>
        <w:rPr>
          <w:rFonts w:ascii="Times New Roman" w:hAnsi="Times New Roman" w:cs="Times New Roman"/>
          <w:b/>
          <w:sz w:val="24"/>
          <w:szCs w:val="24"/>
        </w:rPr>
      </w:pPr>
    </w:p>
    <w:p w:rsidR="00753846" w:rsidRPr="00601C8A" w:rsidRDefault="00753846" w:rsidP="001116EA">
      <w:pPr>
        <w:pStyle w:val="ListeParagraf"/>
        <w:spacing w:line="360" w:lineRule="auto"/>
        <w:jc w:val="both"/>
        <w:rPr>
          <w:rFonts w:ascii="Times New Roman" w:hAnsi="Times New Roman" w:cs="Times New Roman"/>
          <w:b/>
          <w:sz w:val="24"/>
          <w:szCs w:val="24"/>
        </w:rPr>
      </w:pPr>
    </w:p>
    <w:p w:rsidR="00236990" w:rsidRDefault="0056348E" w:rsidP="005513E3">
      <w:pPr>
        <w:autoSpaceDE w:val="0"/>
        <w:autoSpaceDN w:val="0"/>
        <w:adjustRightInd w:val="0"/>
        <w:spacing w:after="0" w:line="360" w:lineRule="auto"/>
        <w:ind w:left="709"/>
        <w:rPr>
          <w:rFonts w:ascii="Times New Roman" w:hAnsi="Times New Roman"/>
          <w:b/>
          <w:sz w:val="24"/>
          <w:szCs w:val="24"/>
        </w:rPr>
      </w:pPr>
      <w:r w:rsidRPr="00601C8A">
        <w:rPr>
          <w:rFonts w:ascii="Times New Roman" w:eastAsia="Times New Roman" w:hAnsi="Times New Roman" w:cs="Times New Roman"/>
          <w:b/>
          <w:sz w:val="24"/>
          <w:szCs w:val="24"/>
        </w:rPr>
        <w:t>Adres</w:t>
      </w:r>
      <w:r w:rsidR="008159CB" w:rsidRPr="00601C8A">
        <w:rPr>
          <w:rFonts w:ascii="Times New Roman" w:eastAsia="Times New Roman" w:hAnsi="Times New Roman" w:cs="Times New Roman"/>
          <w:b/>
          <w:sz w:val="24"/>
          <w:szCs w:val="24"/>
        </w:rPr>
        <w:t>:</w:t>
      </w:r>
      <w:r w:rsidR="008159CB" w:rsidRPr="00601C8A">
        <w:rPr>
          <w:rFonts w:ascii="Times New Roman" w:eastAsia="Times New Roman" w:hAnsi="Times New Roman" w:cs="Times New Roman"/>
          <w:sz w:val="24"/>
          <w:szCs w:val="24"/>
        </w:rPr>
        <w:t xml:space="preserve"> </w:t>
      </w:r>
      <w:r w:rsidR="005513E3">
        <w:rPr>
          <w:rFonts w:ascii="Times New Roman" w:hAnsi="Times New Roman"/>
          <w:sz w:val="24"/>
          <w:szCs w:val="24"/>
        </w:rPr>
        <w:t xml:space="preserve">Erciyes Üniversitesi </w:t>
      </w:r>
      <w:r w:rsidR="005513E3" w:rsidRPr="005D013C">
        <w:rPr>
          <w:rFonts w:ascii="Times New Roman" w:hAnsi="Times New Roman"/>
          <w:sz w:val="24"/>
          <w:szCs w:val="24"/>
        </w:rPr>
        <w:t xml:space="preserve">Hukuk Fakültesi </w:t>
      </w:r>
      <w:r w:rsidR="005513E3">
        <w:rPr>
          <w:rFonts w:ascii="Times New Roman" w:hAnsi="Times New Roman"/>
          <w:sz w:val="24"/>
          <w:szCs w:val="24"/>
        </w:rPr>
        <w:t xml:space="preserve"> Ahmet Biruni Cad. Küme Evler </w:t>
      </w:r>
      <w:r w:rsidR="005513E3" w:rsidRPr="005513E3">
        <w:rPr>
          <w:rFonts w:ascii="Times New Roman" w:hAnsi="Times New Roman"/>
          <w:b/>
          <w:sz w:val="24"/>
          <w:szCs w:val="24"/>
        </w:rPr>
        <w:t>82</w:t>
      </w:r>
    </w:p>
    <w:p w:rsidR="008159CB" w:rsidRPr="005513E3" w:rsidRDefault="005513E3" w:rsidP="005513E3">
      <w:pPr>
        <w:autoSpaceDE w:val="0"/>
        <w:autoSpaceDN w:val="0"/>
        <w:adjustRightInd w:val="0"/>
        <w:spacing w:after="0" w:line="360" w:lineRule="auto"/>
        <w:ind w:left="709"/>
        <w:rPr>
          <w:rFonts w:ascii="Times New Roman" w:hAnsi="Times New Roman"/>
          <w:sz w:val="24"/>
          <w:szCs w:val="24"/>
        </w:rPr>
      </w:pPr>
      <w:r w:rsidRPr="005513E3">
        <w:rPr>
          <w:rFonts w:ascii="Times New Roman" w:hAnsi="Times New Roman"/>
          <w:sz w:val="24"/>
          <w:szCs w:val="24"/>
        </w:rPr>
        <w:t>Yenidoğan Talas KAYSERİ</w:t>
      </w:r>
    </w:p>
    <w:p w:rsidR="008159CB" w:rsidRPr="00601C8A" w:rsidRDefault="008159CB" w:rsidP="0056348E">
      <w:pPr>
        <w:pStyle w:val="ListeParagraf"/>
        <w:shd w:val="clear" w:color="auto" w:fill="FFFFFF"/>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b/>
          <w:sz w:val="24"/>
          <w:szCs w:val="24"/>
        </w:rPr>
        <w:t xml:space="preserve">Telefon </w:t>
      </w:r>
      <w:r w:rsidRPr="00601C8A">
        <w:rPr>
          <w:rFonts w:ascii="Times New Roman" w:eastAsia="Times New Roman" w:hAnsi="Times New Roman" w:cs="Times New Roman"/>
          <w:sz w:val="24"/>
          <w:szCs w:val="24"/>
        </w:rPr>
        <w:t>: +90 352 438 06 61 0 / +90 352 207 66 66 / 38000</w:t>
      </w:r>
    </w:p>
    <w:p w:rsidR="008159CB" w:rsidRPr="00601C8A" w:rsidRDefault="0056348E" w:rsidP="0056348E">
      <w:pPr>
        <w:pStyle w:val="ListeParagraf"/>
        <w:shd w:val="clear" w:color="auto" w:fill="FFFFFF"/>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b/>
          <w:sz w:val="24"/>
          <w:szCs w:val="24"/>
        </w:rPr>
        <w:t>Dahili</w:t>
      </w:r>
      <w:r w:rsidR="008159CB" w:rsidRPr="00601C8A">
        <w:rPr>
          <w:rFonts w:ascii="Times New Roman" w:eastAsia="Times New Roman" w:hAnsi="Times New Roman" w:cs="Times New Roman"/>
          <w:b/>
          <w:sz w:val="24"/>
          <w:szCs w:val="24"/>
        </w:rPr>
        <w:t>:</w:t>
      </w:r>
      <w:r w:rsidR="008159CB" w:rsidRPr="00601C8A">
        <w:rPr>
          <w:rFonts w:ascii="Times New Roman" w:eastAsia="Times New Roman" w:hAnsi="Times New Roman" w:cs="Times New Roman"/>
          <w:sz w:val="24"/>
          <w:szCs w:val="24"/>
        </w:rPr>
        <w:t xml:space="preserve"> 38000</w:t>
      </w:r>
    </w:p>
    <w:p w:rsidR="008159CB" w:rsidRPr="00601C8A" w:rsidRDefault="0056348E" w:rsidP="0056348E">
      <w:pPr>
        <w:pStyle w:val="ListeParagraf"/>
        <w:shd w:val="clear" w:color="auto" w:fill="FFFFFF"/>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b/>
          <w:sz w:val="24"/>
          <w:szCs w:val="24"/>
        </w:rPr>
        <w:t>Faks</w:t>
      </w:r>
      <w:r w:rsidR="008159CB" w:rsidRPr="00601C8A">
        <w:rPr>
          <w:rFonts w:ascii="Times New Roman" w:eastAsia="Times New Roman" w:hAnsi="Times New Roman" w:cs="Times New Roman"/>
          <w:sz w:val="24"/>
          <w:szCs w:val="24"/>
        </w:rPr>
        <w:t>: +90 352 438 06 62</w:t>
      </w:r>
    </w:p>
    <w:p w:rsidR="008159CB" w:rsidRPr="00601C8A" w:rsidRDefault="0056348E" w:rsidP="0056348E">
      <w:pPr>
        <w:pStyle w:val="ListeParagraf"/>
        <w:shd w:val="clear" w:color="auto" w:fill="FFFFFF"/>
        <w:spacing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b/>
          <w:sz w:val="24"/>
          <w:szCs w:val="24"/>
        </w:rPr>
        <w:t>E-Posta</w:t>
      </w:r>
      <w:r w:rsidR="008159CB" w:rsidRPr="00601C8A">
        <w:rPr>
          <w:rFonts w:ascii="Times New Roman" w:eastAsia="Times New Roman" w:hAnsi="Times New Roman" w:cs="Times New Roman"/>
          <w:b/>
          <w:sz w:val="24"/>
          <w:szCs w:val="24"/>
        </w:rPr>
        <w:t>:</w:t>
      </w:r>
      <w:r w:rsidR="008159CB" w:rsidRPr="00601C8A">
        <w:rPr>
          <w:rFonts w:ascii="Times New Roman" w:eastAsia="Times New Roman" w:hAnsi="Times New Roman" w:cs="Times New Roman"/>
          <w:sz w:val="24"/>
          <w:szCs w:val="24"/>
        </w:rPr>
        <w:t xml:space="preserve"> hukuk@erciyes.edu.tr</w:t>
      </w:r>
    </w:p>
    <w:p w:rsidR="00753846" w:rsidRDefault="00753846" w:rsidP="0009500E">
      <w:pPr>
        <w:autoSpaceDE w:val="0"/>
        <w:autoSpaceDN w:val="0"/>
        <w:adjustRightInd w:val="0"/>
        <w:spacing w:after="0" w:line="360" w:lineRule="auto"/>
        <w:ind w:firstLine="426"/>
        <w:outlineLvl w:val="0"/>
        <w:rPr>
          <w:rFonts w:ascii="Times New Roman" w:hAnsi="Times New Roman"/>
          <w:b/>
          <w:bCs/>
          <w:sz w:val="24"/>
          <w:szCs w:val="24"/>
        </w:rPr>
      </w:pPr>
    </w:p>
    <w:p w:rsidR="00753846" w:rsidRDefault="00753846" w:rsidP="0009500E">
      <w:pPr>
        <w:autoSpaceDE w:val="0"/>
        <w:autoSpaceDN w:val="0"/>
        <w:adjustRightInd w:val="0"/>
        <w:spacing w:after="0" w:line="360" w:lineRule="auto"/>
        <w:ind w:firstLine="426"/>
        <w:outlineLvl w:val="0"/>
        <w:rPr>
          <w:rFonts w:ascii="Times New Roman" w:hAnsi="Times New Roman"/>
          <w:b/>
          <w:bCs/>
          <w:sz w:val="24"/>
          <w:szCs w:val="24"/>
        </w:rPr>
      </w:pPr>
    </w:p>
    <w:p w:rsidR="00753846" w:rsidRDefault="00753846" w:rsidP="0009500E">
      <w:pPr>
        <w:autoSpaceDE w:val="0"/>
        <w:autoSpaceDN w:val="0"/>
        <w:adjustRightInd w:val="0"/>
        <w:spacing w:after="0" w:line="360" w:lineRule="auto"/>
        <w:ind w:firstLine="426"/>
        <w:outlineLvl w:val="0"/>
        <w:rPr>
          <w:rFonts w:ascii="Times New Roman" w:hAnsi="Times New Roman"/>
          <w:b/>
          <w:bCs/>
          <w:sz w:val="24"/>
          <w:szCs w:val="24"/>
        </w:rPr>
      </w:pPr>
    </w:p>
    <w:p w:rsidR="00753846" w:rsidRDefault="00753846" w:rsidP="0009500E">
      <w:pPr>
        <w:autoSpaceDE w:val="0"/>
        <w:autoSpaceDN w:val="0"/>
        <w:adjustRightInd w:val="0"/>
        <w:spacing w:after="0" w:line="360" w:lineRule="auto"/>
        <w:ind w:firstLine="426"/>
        <w:outlineLvl w:val="0"/>
        <w:rPr>
          <w:rFonts w:ascii="Times New Roman" w:hAnsi="Times New Roman"/>
          <w:b/>
          <w:bCs/>
          <w:sz w:val="24"/>
          <w:szCs w:val="24"/>
        </w:rPr>
      </w:pPr>
    </w:p>
    <w:p w:rsidR="00753846" w:rsidRDefault="00753846" w:rsidP="0009500E">
      <w:pPr>
        <w:autoSpaceDE w:val="0"/>
        <w:autoSpaceDN w:val="0"/>
        <w:adjustRightInd w:val="0"/>
        <w:spacing w:after="0" w:line="360" w:lineRule="auto"/>
        <w:ind w:firstLine="426"/>
        <w:outlineLvl w:val="0"/>
        <w:rPr>
          <w:rFonts w:ascii="Times New Roman" w:hAnsi="Times New Roman"/>
          <w:b/>
          <w:bCs/>
          <w:sz w:val="24"/>
          <w:szCs w:val="24"/>
        </w:rPr>
      </w:pPr>
    </w:p>
    <w:p w:rsidR="00753846" w:rsidRDefault="00753846" w:rsidP="0009500E">
      <w:pPr>
        <w:autoSpaceDE w:val="0"/>
        <w:autoSpaceDN w:val="0"/>
        <w:adjustRightInd w:val="0"/>
        <w:spacing w:after="0" w:line="360" w:lineRule="auto"/>
        <w:ind w:firstLine="426"/>
        <w:outlineLvl w:val="0"/>
        <w:rPr>
          <w:rFonts w:ascii="Times New Roman" w:hAnsi="Times New Roman"/>
          <w:b/>
          <w:bCs/>
          <w:sz w:val="24"/>
          <w:szCs w:val="24"/>
        </w:rPr>
      </w:pPr>
    </w:p>
    <w:p w:rsidR="00753846" w:rsidRDefault="00753846" w:rsidP="0009500E">
      <w:pPr>
        <w:autoSpaceDE w:val="0"/>
        <w:autoSpaceDN w:val="0"/>
        <w:adjustRightInd w:val="0"/>
        <w:spacing w:after="0" w:line="360" w:lineRule="auto"/>
        <w:ind w:firstLine="426"/>
        <w:outlineLvl w:val="0"/>
        <w:rPr>
          <w:rFonts w:ascii="Times New Roman" w:hAnsi="Times New Roman"/>
          <w:b/>
          <w:bCs/>
          <w:sz w:val="24"/>
          <w:szCs w:val="24"/>
        </w:rPr>
      </w:pPr>
    </w:p>
    <w:p w:rsidR="00753846" w:rsidRDefault="00753846" w:rsidP="0009500E">
      <w:pPr>
        <w:autoSpaceDE w:val="0"/>
        <w:autoSpaceDN w:val="0"/>
        <w:adjustRightInd w:val="0"/>
        <w:spacing w:after="0" w:line="360" w:lineRule="auto"/>
        <w:ind w:firstLine="426"/>
        <w:outlineLvl w:val="0"/>
        <w:rPr>
          <w:rFonts w:ascii="Times New Roman" w:hAnsi="Times New Roman"/>
          <w:b/>
          <w:bCs/>
          <w:sz w:val="24"/>
          <w:szCs w:val="24"/>
        </w:rPr>
      </w:pPr>
    </w:p>
    <w:p w:rsidR="0009500E" w:rsidRPr="005D013C" w:rsidRDefault="0009500E" w:rsidP="0009500E">
      <w:pPr>
        <w:autoSpaceDE w:val="0"/>
        <w:autoSpaceDN w:val="0"/>
        <w:adjustRightInd w:val="0"/>
        <w:spacing w:after="0" w:line="360" w:lineRule="auto"/>
        <w:ind w:firstLine="426"/>
        <w:outlineLvl w:val="0"/>
        <w:rPr>
          <w:rFonts w:ascii="Times New Roman" w:hAnsi="Times New Roman"/>
          <w:b/>
          <w:bCs/>
          <w:sz w:val="24"/>
          <w:szCs w:val="24"/>
        </w:rPr>
      </w:pPr>
      <w:r w:rsidRPr="005D013C">
        <w:rPr>
          <w:rFonts w:ascii="Times New Roman" w:hAnsi="Times New Roman"/>
          <w:b/>
          <w:bCs/>
          <w:sz w:val="24"/>
          <w:szCs w:val="24"/>
        </w:rPr>
        <w:t>A.2 Tarihsel Gelişimi</w:t>
      </w:r>
    </w:p>
    <w:p w:rsidR="00EE27F7" w:rsidRPr="00601C8A" w:rsidRDefault="00EE27F7" w:rsidP="00C43C98">
      <w:pPr>
        <w:pStyle w:val="NormalWeb"/>
        <w:shd w:val="clear" w:color="auto" w:fill="FFFFFF"/>
        <w:spacing w:line="360" w:lineRule="auto"/>
        <w:ind w:firstLine="360"/>
        <w:jc w:val="both"/>
      </w:pPr>
      <w:r w:rsidRPr="00601C8A">
        <w:t>Erciyes Üniversitesi Hukuk Fakültesi, 5 Eylül 2003 tarih ve 25220 sayılı Resmi Gazetede yayınlanan 2003/6032 sayılı Bakanlar Kurulu kararıyla kurulmuş ve 15.01.2004 tarihinde Dekanlık için görevlendirme yapılarak faaliyete geçirilmiştir. Yüksek Öğretim Yürütme Kurulu’nun 29.01.2004 tarihli toplantısında alınan kararla Hukuk Fakültesi bünyesinde yer alan bölümler ve ana bilim dalları kurulmuştur.</w:t>
      </w:r>
    </w:p>
    <w:p w:rsidR="00EE27F7" w:rsidRPr="00601C8A" w:rsidRDefault="00EE27F7" w:rsidP="00C43C98">
      <w:pPr>
        <w:pStyle w:val="NormalWeb"/>
        <w:shd w:val="clear" w:color="auto" w:fill="FFFFFF"/>
        <w:spacing w:line="360" w:lineRule="auto"/>
        <w:ind w:firstLine="360"/>
        <w:jc w:val="both"/>
      </w:pPr>
      <w:r w:rsidRPr="00601C8A">
        <w:t>Hukuk Fakültesinde iki bölüm ve bu bölümlere bağlı onaltı Anabilim Dalı mevcuttur. Kamu Hukuku Bölümüne bağlı olarak, Devletler Umumi Hukuku, Genel Kamu Hukuku, Anayasa Hukuku, İdare Hukuku, Ceza ve Ceza Usulü Hukuku, Hukuk Felsefesi ve Sosyoloji, Hukuk Tarihi, Mali Hukuk Anabilim Dalları ve Özel Hukuk Bölümüne bağlı olarak, Medeni Hukuk, Ticaret Hukuku, İş Hukuku Ve Sosyal Güvenlik Hukuku, Devletler Özel Hukuku, Roma Hukuku, Medeni Usul ve İcra-İflas Hukuku, Deniz Hukuku, İslam Hukuku, Anabilim Dalları bulunmaktadır.</w:t>
      </w:r>
    </w:p>
    <w:p w:rsidR="00EE27F7" w:rsidRPr="00601C8A" w:rsidRDefault="00EE27F7" w:rsidP="00C43C98">
      <w:pPr>
        <w:pStyle w:val="NormalWeb"/>
        <w:shd w:val="clear" w:color="auto" w:fill="FFFFFF"/>
        <w:spacing w:line="360" w:lineRule="auto"/>
        <w:ind w:firstLine="360"/>
        <w:jc w:val="both"/>
      </w:pPr>
      <w:r w:rsidRPr="00601C8A">
        <w:t>Fakültemiz Erciyes Üniversitesinin merkez kampüsünde yer almaktadır. Dekanlık ve Derslikler olmak üzere iki bloktan oluşan fakülte binaları 6000 metrekare kapalı alana sahip olup, Kayserili hayırseverler Özbıyık ve Göknar aileleri tarafından bağış olarak yaptırılmıştır.</w:t>
      </w:r>
    </w:p>
    <w:p w:rsidR="00B93804" w:rsidRDefault="00EE27F7" w:rsidP="00C43C98">
      <w:pPr>
        <w:pStyle w:val="NormalWeb"/>
        <w:shd w:val="clear" w:color="auto" w:fill="FFFFFF"/>
        <w:spacing w:line="360" w:lineRule="auto"/>
        <w:ind w:firstLine="360"/>
        <w:jc w:val="both"/>
      </w:pPr>
      <w:r w:rsidRPr="00601C8A">
        <w:t>Fakültemiz 2004-2005 öğretim yılında az sayıda öğrenci ile eğitim öğretime başlamıştır. 2008-2009 öğretim yılından itibaren ise fakültemizde 150 öğrenci ile eğitime devam edilmektedir.</w:t>
      </w:r>
      <w:r w:rsidR="00B93804" w:rsidRPr="00601C8A">
        <w:t xml:space="preserve"> 201</w:t>
      </w:r>
      <w:r w:rsidR="00395301">
        <w:t>5</w:t>
      </w:r>
      <w:r w:rsidR="00B93804" w:rsidRPr="00601C8A">
        <w:t xml:space="preserve"> yılı itibariyle mevcut öğrenci sayısı</w:t>
      </w:r>
      <w:r w:rsidR="00A9077B">
        <w:t xml:space="preserve"> </w:t>
      </w:r>
      <w:r w:rsidR="00A9077B" w:rsidRPr="00A9077B">
        <w:t>91</w:t>
      </w:r>
      <w:r w:rsidR="00314B64">
        <w:t>9</w:t>
      </w:r>
      <w:r w:rsidR="00B93804" w:rsidRPr="00A9077B">
        <w:t>’</w:t>
      </w:r>
      <w:r w:rsidR="00B93804" w:rsidRPr="00601C8A">
        <w:t>d</w:t>
      </w:r>
      <w:r w:rsidR="00314B64">
        <w:t>u</w:t>
      </w:r>
      <w:r w:rsidR="00B93804" w:rsidRPr="00601C8A">
        <w:t>r.</w:t>
      </w:r>
    </w:p>
    <w:p w:rsidR="002F7BE9" w:rsidRDefault="002F7BE9" w:rsidP="00C43C98">
      <w:pPr>
        <w:pStyle w:val="NormalWeb"/>
        <w:shd w:val="clear" w:color="auto" w:fill="FFFFFF"/>
        <w:spacing w:line="360" w:lineRule="auto"/>
        <w:ind w:firstLine="360"/>
        <w:jc w:val="both"/>
      </w:pPr>
    </w:p>
    <w:p w:rsidR="002F7BE9" w:rsidRDefault="002F7BE9" w:rsidP="00753846">
      <w:pPr>
        <w:pStyle w:val="NormalWeb"/>
        <w:shd w:val="clear" w:color="auto" w:fill="FFFFFF"/>
        <w:spacing w:line="360" w:lineRule="auto"/>
        <w:jc w:val="both"/>
      </w:pPr>
    </w:p>
    <w:p w:rsidR="002F7BE9" w:rsidRPr="002F7BE9" w:rsidRDefault="002F7BE9" w:rsidP="002F7BE9">
      <w:pPr>
        <w:widowControl w:val="0"/>
        <w:spacing w:after="0" w:line="240" w:lineRule="auto"/>
        <w:rPr>
          <w:rFonts w:ascii="Times New Roman" w:eastAsia="Times New Roman" w:hAnsi="Times New Roman" w:cs="Times New Roman"/>
          <w:sz w:val="20"/>
        </w:rPr>
        <w:sectPr w:rsidR="002F7BE9" w:rsidRPr="002F7BE9" w:rsidSect="00975862">
          <w:footerReference w:type="default" r:id="rId11"/>
          <w:pgSz w:w="11910" w:h="16840"/>
          <w:pgMar w:top="1276" w:right="940" w:bottom="280" w:left="1300" w:header="708" w:footer="708" w:gutter="0"/>
          <w:pgNumType w:start="0"/>
          <w:cols w:space="708"/>
        </w:sectPr>
      </w:pPr>
    </w:p>
    <w:p w:rsidR="00F13A57" w:rsidRDefault="00F13A57"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F13A57">
      <w:pPr>
        <w:pStyle w:val="GvdeMetni"/>
        <w:spacing w:before="8"/>
        <w:rPr>
          <w:b/>
          <w:color w:val="FF0000"/>
          <w:lang w:val="tr-TR"/>
        </w:rPr>
      </w:pPr>
    </w:p>
    <w:p w:rsidR="00753846" w:rsidRDefault="00753846" w:rsidP="00753846">
      <w:pPr>
        <w:pStyle w:val="GvdeMetni"/>
        <w:spacing w:before="8"/>
        <w:jc w:val="center"/>
        <w:rPr>
          <w:b/>
          <w:color w:val="FF0000"/>
          <w:lang w:val="tr-TR"/>
        </w:rPr>
      </w:pPr>
      <w:r>
        <w:rPr>
          <w:b/>
          <w:color w:val="FF0000"/>
          <w:lang w:val="tr-TR"/>
        </w:rPr>
        <w:t>ORGANİZASYON ŞEMASI GİRECEK</w:t>
      </w:r>
    </w:p>
    <w:p w:rsidR="00753846" w:rsidRDefault="00753846" w:rsidP="00F13A57">
      <w:pPr>
        <w:pStyle w:val="GvdeMetni"/>
        <w:spacing w:before="8"/>
        <w:rPr>
          <w:b/>
          <w:color w:val="FF0000"/>
          <w:lang w:val="tr-TR"/>
        </w:rPr>
      </w:pPr>
    </w:p>
    <w:p w:rsidR="00333C59" w:rsidRPr="00822BAA" w:rsidRDefault="00822BAA" w:rsidP="00822BAA">
      <w:pPr>
        <w:autoSpaceDE w:val="0"/>
        <w:autoSpaceDN w:val="0"/>
        <w:adjustRightInd w:val="0"/>
        <w:spacing w:after="0" w:line="360" w:lineRule="auto"/>
        <w:outlineLvl w:val="0"/>
        <w:rPr>
          <w:rFonts w:ascii="Times New Roman" w:hAnsi="Times New Roman"/>
          <w:b/>
          <w:bCs/>
          <w:sz w:val="24"/>
          <w:szCs w:val="24"/>
        </w:rPr>
      </w:pPr>
      <w:r w:rsidRPr="005D013C">
        <w:rPr>
          <w:rFonts w:ascii="Times New Roman" w:hAnsi="Times New Roman"/>
          <w:b/>
          <w:bCs/>
          <w:sz w:val="24"/>
          <w:szCs w:val="24"/>
        </w:rPr>
        <w:t xml:space="preserve">A.3 Misyonu, </w:t>
      </w:r>
      <w:r>
        <w:rPr>
          <w:rFonts w:ascii="Times New Roman" w:hAnsi="Times New Roman"/>
          <w:b/>
          <w:bCs/>
          <w:sz w:val="24"/>
          <w:szCs w:val="24"/>
        </w:rPr>
        <w:t>Vizyonu, Değerleri ve Hedefleri</w:t>
      </w:r>
    </w:p>
    <w:p w:rsidR="00CC73A6" w:rsidRPr="00601C8A" w:rsidRDefault="00CC73A6" w:rsidP="0056348E">
      <w:pPr>
        <w:pStyle w:val="NormalWeb"/>
        <w:shd w:val="clear" w:color="auto" w:fill="FFFFFF"/>
        <w:spacing w:line="360" w:lineRule="auto"/>
        <w:ind w:left="720"/>
        <w:jc w:val="both"/>
        <w:rPr>
          <w:b/>
        </w:rPr>
      </w:pPr>
      <w:r w:rsidRPr="00601C8A">
        <w:rPr>
          <w:b/>
        </w:rPr>
        <w:t>Misyon</w:t>
      </w:r>
    </w:p>
    <w:p w:rsidR="00CC73A6" w:rsidRPr="00601C8A" w:rsidRDefault="00CC73A6" w:rsidP="0056348E">
      <w:pPr>
        <w:pStyle w:val="NormalWeb"/>
        <w:shd w:val="clear" w:color="auto" w:fill="FFFFFF"/>
        <w:spacing w:line="360" w:lineRule="auto"/>
        <w:ind w:left="720"/>
        <w:jc w:val="both"/>
      </w:pPr>
      <w:r w:rsidRPr="00601C8A">
        <w:t>Etkin bir hukuk sistemi oluşturulmasına katkı sağlayabilecek, evrensel hukuku özümseyen, hukuk ve adalet bilincinin benimsenmesine ve bu bilincin toplumda yaygınlaştırılmasına hizmet edebilecek, ülkemizdeki ve dünyadaki hukuki doğru okuyabilecek ve bu gelişmelere yön verebilecek tarafsız hukukçular yetiştirmektir. </w:t>
      </w:r>
    </w:p>
    <w:p w:rsidR="00CC73A6" w:rsidRPr="00601C8A" w:rsidRDefault="00CC73A6" w:rsidP="0056348E">
      <w:pPr>
        <w:pStyle w:val="ListeParagraf"/>
        <w:autoSpaceDE w:val="0"/>
        <w:autoSpaceDN w:val="0"/>
        <w:adjustRightInd w:val="0"/>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Vizyon</w:t>
      </w:r>
    </w:p>
    <w:p w:rsidR="00CC73A6" w:rsidRPr="00601C8A" w:rsidRDefault="00CC73A6" w:rsidP="0056348E">
      <w:pPr>
        <w:pStyle w:val="NormalWeb"/>
        <w:shd w:val="clear" w:color="auto" w:fill="FFFFFF"/>
        <w:spacing w:line="360" w:lineRule="auto"/>
        <w:ind w:left="720"/>
        <w:jc w:val="both"/>
      </w:pPr>
      <w:r w:rsidRPr="00601C8A">
        <w:t>Toplumun adalet ihtiyacına cevap verebilecek hukukçuları yetiştirme gayesine sahip, alanında uzman ve ekol oluşturabilecek rekabetçi bir akademik kadro ile mezunlarının ayırt edilebildiği ve tercih edildiği ve bu yönüyle adı ve mensubiyeti gururla taşınan bir Fakülte olabilmektir. </w:t>
      </w:r>
    </w:p>
    <w:p w:rsidR="00CC73A6" w:rsidRPr="00601C8A" w:rsidRDefault="00CC73A6" w:rsidP="0056348E">
      <w:pPr>
        <w:pStyle w:val="NormalWeb"/>
        <w:shd w:val="clear" w:color="auto" w:fill="FFFFFF"/>
        <w:spacing w:line="360" w:lineRule="auto"/>
        <w:ind w:left="720"/>
        <w:jc w:val="both"/>
      </w:pPr>
      <w:r w:rsidRPr="00601C8A">
        <w:rPr>
          <w:b/>
        </w:rPr>
        <w:t>Değerleri ve Hedefleri</w:t>
      </w:r>
    </w:p>
    <w:p w:rsidR="00CC73A6" w:rsidRPr="00601C8A" w:rsidRDefault="00AE628A" w:rsidP="0056348E">
      <w:pPr>
        <w:pStyle w:val="NormalWeb"/>
        <w:shd w:val="clear" w:color="auto" w:fill="FFFFFF"/>
        <w:spacing w:line="360" w:lineRule="auto"/>
        <w:ind w:left="720"/>
        <w:jc w:val="both"/>
      </w:pPr>
      <w:r w:rsidRPr="00601C8A">
        <w:t>Erciyes Üniversitesi Hukuk Fakültesi’nin en başta gelen amacı her zaman hukukun üstünlüğüne inanan, insan haklarına saygıyı hep önde tutan, “Adalet mülkün temelidir” ilkesini kendisine düstur edinen hukukçular yetiştirmektir. Öğrencilerimize iyi bir hukuk eğitimi vermenin yanı sıra, onları eleştirel düşünen, muhakeme yeteneği yüksek ve analitik düşünebilme becerisi kazanmış hukukçular olarak yetiştirmek temel hedefimizdir.</w:t>
      </w:r>
    </w:p>
    <w:p w:rsidR="006058C3" w:rsidRPr="00601C8A" w:rsidRDefault="00AE628A" w:rsidP="0056348E">
      <w:pPr>
        <w:pStyle w:val="NormalWeb"/>
        <w:shd w:val="clear" w:color="auto" w:fill="FFFFFF"/>
        <w:spacing w:line="360" w:lineRule="auto"/>
        <w:ind w:left="720"/>
        <w:jc w:val="both"/>
      </w:pPr>
      <w:r w:rsidRPr="00601C8A">
        <w:t>İyi bir hukukçu olabilmek için çok iyi bir teorik bilgiye sahip olmakla birlikte pratik bilgiye de ihtiyaç vardır. Bu nedenle Fakültemizde teorik bilginin yanında, prati</w:t>
      </w:r>
      <w:r w:rsidR="00F57DA5">
        <w:t>k eğitime de önem verilmektedir</w:t>
      </w:r>
      <w:r w:rsidRPr="00601C8A">
        <w:t>. Buna ilaveten Fakülte bünyesinde sanal duruşmalar yapılmakta ve öğrencilerimiz ulusal sanal duruşma yarışmalarına katılmaları konusunda da teşvik edilerek, kendilerine maddi ve manevi destek olunmaktadır.</w:t>
      </w:r>
      <w:r w:rsidR="006058C3" w:rsidRPr="00601C8A">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65"/>
        <w:gridCol w:w="5257"/>
      </w:tblGrid>
      <w:tr w:rsidR="006058C3" w:rsidRPr="00601C8A" w:rsidTr="00031A56">
        <w:trPr>
          <w:tblCellSpacing w:w="0" w:type="dxa"/>
        </w:trPr>
        <w:tc>
          <w:tcPr>
            <w:tcW w:w="2150" w:type="pct"/>
            <w:tcBorders>
              <w:top w:val="outset" w:sz="6" w:space="0" w:color="000000"/>
              <w:left w:val="outset" w:sz="6" w:space="0" w:color="000000"/>
              <w:bottom w:val="outset" w:sz="6" w:space="0" w:color="000000"/>
              <w:right w:val="outset" w:sz="6" w:space="0" w:color="000000"/>
            </w:tcBorders>
            <w:shd w:val="clear" w:color="auto" w:fill="000000"/>
          </w:tcPr>
          <w:p w:rsidR="006058C3" w:rsidRPr="00601C8A" w:rsidRDefault="006058C3" w:rsidP="0056348E">
            <w:pPr>
              <w:spacing w:before="100" w:beforeAutospacing="1" w:line="360" w:lineRule="auto"/>
              <w:jc w:val="both"/>
              <w:rPr>
                <w:rFonts w:ascii="Times New Roman" w:hAnsi="Times New Roman" w:cs="Times New Roman"/>
                <w:sz w:val="24"/>
                <w:szCs w:val="24"/>
              </w:rPr>
            </w:pPr>
            <w:r w:rsidRPr="00601C8A">
              <w:rPr>
                <w:rFonts w:ascii="Times New Roman" w:hAnsi="Times New Roman" w:cs="Times New Roman"/>
                <w:sz w:val="24"/>
                <w:szCs w:val="24"/>
              </w:rPr>
              <w:lastRenderedPageBreak/>
              <w:t>Stratejik Amaçlar</w:t>
            </w:r>
          </w:p>
        </w:tc>
        <w:tc>
          <w:tcPr>
            <w:tcW w:w="2850" w:type="pct"/>
            <w:tcBorders>
              <w:top w:val="outset" w:sz="6" w:space="0" w:color="000000"/>
              <w:left w:val="outset" w:sz="6" w:space="0" w:color="000000"/>
              <w:bottom w:val="outset" w:sz="6" w:space="0" w:color="000000"/>
              <w:right w:val="outset" w:sz="6" w:space="0" w:color="000000"/>
            </w:tcBorders>
            <w:shd w:val="clear" w:color="auto" w:fill="000000"/>
          </w:tcPr>
          <w:p w:rsidR="006058C3" w:rsidRPr="00601C8A" w:rsidRDefault="006058C3" w:rsidP="0056348E">
            <w:pPr>
              <w:spacing w:before="100" w:beforeAutospacing="1" w:line="360" w:lineRule="auto"/>
              <w:jc w:val="both"/>
              <w:rPr>
                <w:rFonts w:ascii="Times New Roman" w:hAnsi="Times New Roman" w:cs="Times New Roman"/>
                <w:sz w:val="24"/>
                <w:szCs w:val="24"/>
              </w:rPr>
            </w:pPr>
            <w:r w:rsidRPr="00601C8A">
              <w:rPr>
                <w:rFonts w:ascii="Times New Roman" w:hAnsi="Times New Roman" w:cs="Times New Roman"/>
                <w:sz w:val="24"/>
                <w:szCs w:val="24"/>
              </w:rPr>
              <w:t>Stratejik Hedefler</w:t>
            </w:r>
          </w:p>
        </w:tc>
      </w:tr>
      <w:tr w:rsidR="006058C3" w:rsidRPr="00601C8A" w:rsidTr="00031A56">
        <w:trPr>
          <w:tblCellSpacing w:w="0" w:type="dxa"/>
        </w:trPr>
        <w:tc>
          <w:tcPr>
            <w:tcW w:w="2150" w:type="pct"/>
            <w:vMerge w:val="restart"/>
            <w:tcBorders>
              <w:top w:val="outset" w:sz="6" w:space="0" w:color="000000"/>
              <w:left w:val="outset" w:sz="6" w:space="0" w:color="000000"/>
              <w:right w:val="outset" w:sz="6" w:space="0" w:color="000000"/>
            </w:tcBorders>
          </w:tcPr>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Stratejik Amaç-1</w:t>
            </w:r>
          </w:p>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b/>
                <w:sz w:val="24"/>
                <w:szCs w:val="24"/>
              </w:rPr>
            </w:pPr>
            <w:r w:rsidRPr="00601C8A">
              <w:rPr>
                <w:rFonts w:ascii="Times New Roman" w:hAnsi="Times New Roman" w:cs="Times New Roman"/>
                <w:sz w:val="24"/>
                <w:szCs w:val="24"/>
              </w:rPr>
              <w:t>Eğitim kalitesinin artırılması</w:t>
            </w:r>
          </w:p>
        </w:tc>
        <w:tc>
          <w:tcPr>
            <w:tcW w:w="2850" w:type="pct"/>
            <w:tcBorders>
              <w:top w:val="outset" w:sz="6" w:space="0" w:color="000000"/>
              <w:left w:val="outset" w:sz="6" w:space="0" w:color="000000"/>
              <w:bottom w:val="outset" w:sz="6" w:space="0" w:color="000000"/>
              <w:right w:val="outset" w:sz="6" w:space="0" w:color="000000"/>
            </w:tcBorders>
          </w:tcPr>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 xml:space="preserve">Hedef-1 </w:t>
            </w:r>
            <w:r w:rsidRPr="00601C8A">
              <w:rPr>
                <w:rFonts w:ascii="Times New Roman" w:hAnsi="Times New Roman" w:cs="Times New Roman"/>
                <w:sz w:val="24"/>
                <w:szCs w:val="24"/>
              </w:rPr>
              <w:t>Aktif eğitime geçilmesi</w:t>
            </w:r>
          </w:p>
        </w:tc>
      </w:tr>
      <w:tr w:rsidR="006058C3" w:rsidRPr="00601C8A" w:rsidTr="00031A56">
        <w:trPr>
          <w:tblCellSpacing w:w="0" w:type="dxa"/>
        </w:trPr>
        <w:tc>
          <w:tcPr>
            <w:tcW w:w="2150" w:type="pct"/>
            <w:vMerge/>
            <w:tcBorders>
              <w:left w:val="outset" w:sz="6" w:space="0" w:color="000000"/>
              <w:right w:val="outset" w:sz="6" w:space="0" w:color="000000"/>
            </w:tcBorders>
          </w:tcPr>
          <w:p w:rsidR="006058C3" w:rsidRPr="00601C8A" w:rsidRDefault="006058C3" w:rsidP="0056348E">
            <w:pPr>
              <w:spacing w:before="100" w:beforeAutospacing="1" w:line="360" w:lineRule="auto"/>
              <w:jc w:val="both"/>
              <w:rPr>
                <w:rFonts w:ascii="Times New Roman" w:hAnsi="Times New Roman" w:cs="Times New Roman"/>
                <w:sz w:val="24"/>
                <w:szCs w:val="24"/>
              </w:rPr>
            </w:pPr>
          </w:p>
        </w:tc>
        <w:tc>
          <w:tcPr>
            <w:tcW w:w="2850" w:type="pct"/>
            <w:tcBorders>
              <w:top w:val="outset" w:sz="6" w:space="0" w:color="000000"/>
              <w:left w:val="outset" w:sz="6" w:space="0" w:color="000000"/>
              <w:bottom w:val="outset" w:sz="6" w:space="0" w:color="000000"/>
              <w:right w:val="outset" w:sz="6" w:space="0" w:color="000000"/>
            </w:tcBorders>
          </w:tcPr>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 xml:space="preserve">Hedef-2 </w:t>
            </w:r>
            <w:r w:rsidRPr="00601C8A">
              <w:rPr>
                <w:rFonts w:ascii="Times New Roman" w:hAnsi="Times New Roman" w:cs="Times New Roman"/>
                <w:sz w:val="24"/>
                <w:szCs w:val="24"/>
              </w:rPr>
              <w:t>Eğitim ve öğretimin güncel tutulması</w:t>
            </w:r>
          </w:p>
        </w:tc>
      </w:tr>
      <w:tr w:rsidR="006058C3" w:rsidRPr="00601C8A" w:rsidTr="00031A56">
        <w:trPr>
          <w:tblCellSpacing w:w="0" w:type="dxa"/>
        </w:trPr>
        <w:tc>
          <w:tcPr>
            <w:tcW w:w="2150" w:type="pct"/>
            <w:vMerge/>
            <w:tcBorders>
              <w:left w:val="outset" w:sz="6" w:space="0" w:color="000000"/>
              <w:bottom w:val="outset" w:sz="6" w:space="0" w:color="000000"/>
              <w:right w:val="outset" w:sz="6" w:space="0" w:color="000000"/>
            </w:tcBorders>
          </w:tcPr>
          <w:p w:rsidR="006058C3" w:rsidRPr="00601C8A" w:rsidRDefault="006058C3" w:rsidP="0056348E">
            <w:pPr>
              <w:spacing w:before="100" w:beforeAutospacing="1" w:line="360" w:lineRule="auto"/>
              <w:jc w:val="both"/>
              <w:rPr>
                <w:rFonts w:ascii="Times New Roman" w:hAnsi="Times New Roman" w:cs="Times New Roman"/>
                <w:sz w:val="24"/>
                <w:szCs w:val="24"/>
              </w:rPr>
            </w:pPr>
          </w:p>
        </w:tc>
        <w:tc>
          <w:tcPr>
            <w:tcW w:w="2850" w:type="pct"/>
            <w:tcBorders>
              <w:top w:val="outset" w:sz="6" w:space="0" w:color="000000"/>
              <w:left w:val="outset" w:sz="6" w:space="0" w:color="000000"/>
              <w:bottom w:val="outset" w:sz="6" w:space="0" w:color="000000"/>
              <w:right w:val="outset" w:sz="6" w:space="0" w:color="000000"/>
            </w:tcBorders>
          </w:tcPr>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 xml:space="preserve">Hedef-3  </w:t>
            </w:r>
            <w:r w:rsidRPr="00601C8A">
              <w:rPr>
                <w:rFonts w:ascii="Times New Roman" w:hAnsi="Times New Roman" w:cs="Times New Roman"/>
                <w:sz w:val="24"/>
                <w:szCs w:val="24"/>
              </w:rPr>
              <w:t>Yabancı dil laboratuarının kurulması</w:t>
            </w:r>
          </w:p>
        </w:tc>
      </w:tr>
      <w:tr w:rsidR="006058C3" w:rsidRPr="00601C8A" w:rsidTr="00031A56">
        <w:trPr>
          <w:tblCellSpacing w:w="0" w:type="dxa"/>
        </w:trPr>
        <w:tc>
          <w:tcPr>
            <w:tcW w:w="2150" w:type="pct"/>
            <w:vMerge w:val="restart"/>
            <w:tcBorders>
              <w:top w:val="outset" w:sz="6" w:space="0" w:color="000000"/>
              <w:left w:val="outset" w:sz="6" w:space="0" w:color="000000"/>
              <w:right w:val="outset" w:sz="6" w:space="0" w:color="000000"/>
            </w:tcBorders>
          </w:tcPr>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Stratejik Amaç-2</w:t>
            </w:r>
          </w:p>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sz w:val="24"/>
                <w:szCs w:val="24"/>
              </w:rPr>
            </w:pPr>
            <w:r w:rsidRPr="00601C8A">
              <w:rPr>
                <w:rFonts w:ascii="Times New Roman" w:hAnsi="Times New Roman" w:cs="Times New Roman"/>
                <w:sz w:val="24"/>
                <w:szCs w:val="24"/>
              </w:rPr>
              <w:t>Bilimsel yayın ve araştırma sayısı ve kalitesinin artırılması</w:t>
            </w:r>
          </w:p>
        </w:tc>
        <w:tc>
          <w:tcPr>
            <w:tcW w:w="2850" w:type="pct"/>
            <w:tcBorders>
              <w:top w:val="outset" w:sz="6" w:space="0" w:color="000000"/>
              <w:left w:val="outset" w:sz="6" w:space="0" w:color="000000"/>
              <w:bottom w:val="outset" w:sz="6" w:space="0" w:color="000000"/>
              <w:right w:val="outset" w:sz="6" w:space="0" w:color="000000"/>
            </w:tcBorders>
          </w:tcPr>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 xml:space="preserve">Hedef-1 </w:t>
            </w:r>
            <w:r w:rsidRPr="00601C8A">
              <w:rPr>
                <w:rFonts w:ascii="Times New Roman" w:hAnsi="Times New Roman" w:cs="Times New Roman"/>
                <w:bCs/>
                <w:sz w:val="24"/>
                <w:szCs w:val="24"/>
              </w:rPr>
              <w:t>Fakültenin bilimsel yayın sıralamasındaki konumunun yükseltilmesi</w:t>
            </w:r>
          </w:p>
        </w:tc>
      </w:tr>
      <w:tr w:rsidR="006058C3" w:rsidRPr="00601C8A" w:rsidTr="00031A56">
        <w:trPr>
          <w:tblCellSpacing w:w="0" w:type="dxa"/>
        </w:trPr>
        <w:tc>
          <w:tcPr>
            <w:tcW w:w="2150" w:type="pct"/>
            <w:vMerge/>
            <w:tcBorders>
              <w:left w:val="outset" w:sz="6" w:space="0" w:color="000000"/>
              <w:right w:val="outset" w:sz="6" w:space="0" w:color="000000"/>
            </w:tcBorders>
          </w:tcPr>
          <w:p w:rsidR="006058C3" w:rsidRPr="00601C8A" w:rsidRDefault="006058C3" w:rsidP="0056348E">
            <w:pPr>
              <w:spacing w:before="100" w:beforeAutospacing="1" w:line="360" w:lineRule="auto"/>
              <w:jc w:val="both"/>
              <w:rPr>
                <w:rFonts w:ascii="Times New Roman" w:hAnsi="Times New Roman" w:cs="Times New Roman"/>
                <w:sz w:val="24"/>
                <w:szCs w:val="24"/>
              </w:rPr>
            </w:pPr>
          </w:p>
        </w:tc>
        <w:tc>
          <w:tcPr>
            <w:tcW w:w="2850" w:type="pct"/>
            <w:tcBorders>
              <w:top w:val="outset" w:sz="6" w:space="0" w:color="000000"/>
              <w:left w:val="outset" w:sz="6" w:space="0" w:color="000000"/>
              <w:bottom w:val="outset" w:sz="6" w:space="0" w:color="000000"/>
              <w:right w:val="outset" w:sz="6" w:space="0" w:color="000000"/>
            </w:tcBorders>
          </w:tcPr>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 xml:space="preserve">Hedef-2 </w:t>
            </w:r>
            <w:r w:rsidRPr="00601C8A">
              <w:rPr>
                <w:rFonts w:ascii="Times New Roman" w:hAnsi="Times New Roman" w:cs="Times New Roman"/>
                <w:sz w:val="24"/>
                <w:szCs w:val="24"/>
              </w:rPr>
              <w:t>Bilimsel yayın kalitesinin artırılması</w:t>
            </w:r>
          </w:p>
        </w:tc>
      </w:tr>
      <w:tr w:rsidR="006058C3" w:rsidRPr="00601C8A" w:rsidTr="00031A56">
        <w:trPr>
          <w:tblCellSpacing w:w="0" w:type="dxa"/>
        </w:trPr>
        <w:tc>
          <w:tcPr>
            <w:tcW w:w="2150" w:type="pct"/>
            <w:vMerge/>
            <w:tcBorders>
              <w:left w:val="outset" w:sz="6" w:space="0" w:color="000000"/>
              <w:right w:val="outset" w:sz="6" w:space="0" w:color="000000"/>
            </w:tcBorders>
          </w:tcPr>
          <w:p w:rsidR="006058C3" w:rsidRPr="00601C8A" w:rsidRDefault="006058C3" w:rsidP="0056348E">
            <w:pPr>
              <w:spacing w:before="100" w:beforeAutospacing="1" w:line="360" w:lineRule="auto"/>
              <w:jc w:val="both"/>
              <w:rPr>
                <w:rFonts w:ascii="Times New Roman" w:hAnsi="Times New Roman" w:cs="Times New Roman"/>
                <w:sz w:val="24"/>
                <w:szCs w:val="24"/>
              </w:rPr>
            </w:pPr>
          </w:p>
        </w:tc>
        <w:tc>
          <w:tcPr>
            <w:tcW w:w="2850" w:type="pct"/>
            <w:tcBorders>
              <w:top w:val="outset" w:sz="6" w:space="0" w:color="000000"/>
              <w:left w:val="outset" w:sz="6" w:space="0" w:color="000000"/>
              <w:bottom w:val="outset" w:sz="6" w:space="0" w:color="000000"/>
              <w:right w:val="outset" w:sz="6" w:space="0" w:color="000000"/>
            </w:tcBorders>
          </w:tcPr>
          <w:p w:rsidR="006058C3" w:rsidRPr="00601C8A" w:rsidRDefault="006058C3" w:rsidP="0056348E">
            <w:pPr>
              <w:tabs>
                <w:tab w:val="left" w:pos="5620"/>
              </w:tabs>
              <w:spacing w:before="100" w:beforeAutospacing="1" w:after="100" w:afterAutospacing="1"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 xml:space="preserve">Hedef-3 </w:t>
            </w:r>
            <w:r w:rsidRPr="00601C8A">
              <w:rPr>
                <w:rFonts w:ascii="Times New Roman" w:hAnsi="Times New Roman" w:cs="Times New Roman"/>
                <w:sz w:val="24"/>
                <w:szCs w:val="24"/>
              </w:rPr>
              <w:t>Fakülte ile dış paydaşlarının ve özellikle de yargı kuruluşları ve baroların işbirliğinin geliştirilmesi</w:t>
            </w:r>
          </w:p>
        </w:tc>
      </w:tr>
      <w:tr w:rsidR="006058C3" w:rsidRPr="00601C8A" w:rsidTr="00031A56">
        <w:trPr>
          <w:tblCellSpacing w:w="0" w:type="dxa"/>
        </w:trPr>
        <w:tc>
          <w:tcPr>
            <w:tcW w:w="2150" w:type="pct"/>
            <w:vMerge/>
            <w:tcBorders>
              <w:left w:val="outset" w:sz="6" w:space="0" w:color="000000"/>
              <w:bottom w:val="outset" w:sz="6" w:space="0" w:color="000000"/>
              <w:right w:val="outset" w:sz="6" w:space="0" w:color="000000"/>
            </w:tcBorders>
          </w:tcPr>
          <w:p w:rsidR="006058C3" w:rsidRPr="00601C8A" w:rsidRDefault="006058C3" w:rsidP="0056348E">
            <w:pPr>
              <w:spacing w:before="100" w:beforeAutospacing="1" w:line="360" w:lineRule="auto"/>
              <w:jc w:val="both"/>
              <w:rPr>
                <w:rFonts w:ascii="Times New Roman" w:hAnsi="Times New Roman" w:cs="Times New Roman"/>
                <w:sz w:val="24"/>
                <w:szCs w:val="24"/>
              </w:rPr>
            </w:pPr>
          </w:p>
        </w:tc>
        <w:tc>
          <w:tcPr>
            <w:tcW w:w="2850" w:type="pct"/>
            <w:tcBorders>
              <w:top w:val="outset" w:sz="6" w:space="0" w:color="000000"/>
              <w:left w:val="outset" w:sz="6" w:space="0" w:color="000000"/>
              <w:bottom w:val="outset" w:sz="6" w:space="0" w:color="000000"/>
              <w:right w:val="outset" w:sz="6" w:space="0" w:color="000000"/>
            </w:tcBorders>
          </w:tcPr>
          <w:p w:rsidR="006058C3" w:rsidRPr="00601C8A" w:rsidRDefault="006058C3" w:rsidP="0056348E">
            <w:pPr>
              <w:spacing w:before="100" w:beforeAutospacing="1" w:line="360" w:lineRule="auto"/>
              <w:jc w:val="both"/>
              <w:rPr>
                <w:rFonts w:ascii="Times New Roman" w:hAnsi="Times New Roman" w:cs="Times New Roman"/>
                <w:sz w:val="24"/>
                <w:szCs w:val="24"/>
              </w:rPr>
            </w:pPr>
            <w:r w:rsidRPr="00601C8A">
              <w:rPr>
                <w:rFonts w:ascii="Times New Roman" w:hAnsi="Times New Roman" w:cs="Times New Roman"/>
                <w:b/>
                <w:sz w:val="24"/>
                <w:szCs w:val="24"/>
              </w:rPr>
              <w:t xml:space="preserve">Hedef-4 </w:t>
            </w:r>
            <w:r w:rsidRPr="00601C8A">
              <w:rPr>
                <w:rFonts w:ascii="Times New Roman" w:hAnsi="Times New Roman" w:cs="Times New Roman"/>
                <w:bCs/>
                <w:sz w:val="24"/>
                <w:szCs w:val="24"/>
              </w:rPr>
              <w:t>Yurt içi ve yurt dışı ortak araştırmaların artırılması</w:t>
            </w:r>
          </w:p>
        </w:tc>
      </w:tr>
      <w:tr w:rsidR="006058C3" w:rsidRPr="00601C8A" w:rsidTr="00031A56">
        <w:trPr>
          <w:tblCellSpacing w:w="0" w:type="dxa"/>
        </w:trPr>
        <w:tc>
          <w:tcPr>
            <w:tcW w:w="2150" w:type="pct"/>
            <w:tcBorders>
              <w:top w:val="outset" w:sz="6" w:space="0" w:color="000000"/>
              <w:left w:val="outset" w:sz="6" w:space="0" w:color="000000"/>
              <w:right w:val="outset" w:sz="6" w:space="0" w:color="000000"/>
            </w:tcBorders>
          </w:tcPr>
          <w:p w:rsidR="006058C3" w:rsidRPr="00601C8A" w:rsidRDefault="006058C3" w:rsidP="0056348E">
            <w:pPr>
              <w:spacing w:before="100" w:beforeAutospacing="1"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Stratejik Amaç-3</w:t>
            </w:r>
          </w:p>
          <w:p w:rsidR="006058C3" w:rsidRPr="00601C8A" w:rsidRDefault="006058C3" w:rsidP="0056348E">
            <w:pPr>
              <w:spacing w:before="100" w:beforeAutospacing="1" w:line="360" w:lineRule="auto"/>
              <w:jc w:val="both"/>
              <w:rPr>
                <w:rFonts w:ascii="Times New Roman" w:hAnsi="Times New Roman" w:cs="Times New Roman"/>
                <w:sz w:val="24"/>
                <w:szCs w:val="24"/>
              </w:rPr>
            </w:pPr>
            <w:r w:rsidRPr="00601C8A">
              <w:rPr>
                <w:rFonts w:ascii="Times New Roman" w:hAnsi="Times New Roman" w:cs="Times New Roman"/>
                <w:sz w:val="24"/>
                <w:szCs w:val="24"/>
              </w:rPr>
              <w:t>Altyapının geliştirilmesi</w:t>
            </w:r>
          </w:p>
        </w:tc>
        <w:tc>
          <w:tcPr>
            <w:tcW w:w="2850" w:type="pct"/>
            <w:tcBorders>
              <w:top w:val="outset" w:sz="6" w:space="0" w:color="000000"/>
              <w:left w:val="outset" w:sz="6" w:space="0" w:color="000000"/>
              <w:bottom w:val="outset" w:sz="6" w:space="0" w:color="000000"/>
              <w:right w:val="outset" w:sz="6" w:space="0" w:color="000000"/>
            </w:tcBorders>
          </w:tcPr>
          <w:p w:rsidR="006058C3" w:rsidRPr="00601C8A" w:rsidRDefault="006058C3" w:rsidP="0056348E">
            <w:pPr>
              <w:spacing w:before="100" w:beforeAutospacing="1" w:line="360" w:lineRule="auto"/>
              <w:jc w:val="both"/>
              <w:rPr>
                <w:rFonts w:ascii="Times New Roman" w:hAnsi="Times New Roman" w:cs="Times New Roman"/>
                <w:sz w:val="24"/>
                <w:szCs w:val="24"/>
              </w:rPr>
            </w:pPr>
            <w:r w:rsidRPr="00601C8A">
              <w:rPr>
                <w:rFonts w:ascii="Times New Roman" w:hAnsi="Times New Roman" w:cs="Times New Roman"/>
                <w:b/>
                <w:sz w:val="24"/>
                <w:szCs w:val="24"/>
              </w:rPr>
              <w:t xml:space="preserve">Hedef-1 </w:t>
            </w:r>
            <w:r w:rsidR="00917D70" w:rsidRPr="00601C8A">
              <w:rPr>
                <w:rFonts w:ascii="Times New Roman" w:hAnsi="Times New Roman" w:cs="Times New Roman"/>
                <w:sz w:val="24"/>
                <w:szCs w:val="24"/>
              </w:rPr>
              <w:t>Bilişim teknolojilerinden daha fazla yararlanma imkanı için laboratuar kapasitesinin artırılması</w:t>
            </w:r>
          </w:p>
        </w:tc>
      </w:tr>
    </w:tbl>
    <w:p w:rsidR="00A12824" w:rsidRDefault="00A12824" w:rsidP="00A12824">
      <w:pPr>
        <w:autoSpaceDE w:val="0"/>
        <w:autoSpaceDN w:val="0"/>
        <w:adjustRightInd w:val="0"/>
        <w:spacing w:after="0" w:line="360" w:lineRule="auto"/>
        <w:outlineLvl w:val="0"/>
        <w:rPr>
          <w:rFonts w:ascii="Times New Roman" w:hAnsi="Times New Roman"/>
          <w:b/>
          <w:bCs/>
          <w:sz w:val="24"/>
          <w:szCs w:val="24"/>
        </w:rPr>
      </w:pPr>
    </w:p>
    <w:p w:rsidR="00A12824" w:rsidRPr="005D013C" w:rsidRDefault="00A12824" w:rsidP="00A12824">
      <w:pPr>
        <w:autoSpaceDE w:val="0"/>
        <w:autoSpaceDN w:val="0"/>
        <w:adjustRightInd w:val="0"/>
        <w:spacing w:after="0" w:line="360" w:lineRule="auto"/>
        <w:outlineLvl w:val="0"/>
        <w:rPr>
          <w:rFonts w:ascii="Times New Roman" w:hAnsi="Times New Roman"/>
          <w:b/>
          <w:bCs/>
          <w:sz w:val="24"/>
          <w:szCs w:val="24"/>
        </w:rPr>
      </w:pPr>
      <w:r w:rsidRPr="005D013C">
        <w:rPr>
          <w:rFonts w:ascii="Times New Roman" w:hAnsi="Times New Roman"/>
          <w:b/>
          <w:bCs/>
          <w:sz w:val="24"/>
          <w:szCs w:val="24"/>
        </w:rPr>
        <w:t>A.4 Eğitim-Öğretim Hizmeti Sunan Birimleri</w:t>
      </w:r>
    </w:p>
    <w:p w:rsidR="00B93804" w:rsidRPr="00900F8E" w:rsidRDefault="00B93804" w:rsidP="0056348E">
      <w:pPr>
        <w:pStyle w:val="NormalWeb"/>
        <w:shd w:val="clear" w:color="auto" w:fill="FFFFFF"/>
        <w:spacing w:line="360" w:lineRule="auto"/>
        <w:ind w:firstLine="360"/>
        <w:jc w:val="both"/>
      </w:pPr>
      <w:r w:rsidRPr="00601C8A">
        <w:t> </w:t>
      </w:r>
      <w:r w:rsidRPr="00900F8E">
        <w:t>Lisans eğitiminin yanı sıra, Sosyal Bilimler Enstitüsü bünyesinde açılan Özel Hukuk ve Kamu Hukuku Tezli ve Tezsiz Yüksek Lisans programları ile Özel Hukuk Doktora programı fakültemiz öğretim üyeleri tarafından yürütülmektedir.</w:t>
      </w:r>
      <w:r w:rsidR="00E01702" w:rsidRPr="00900F8E">
        <w:t xml:space="preserve"> </w:t>
      </w:r>
      <w:r w:rsidR="00533EDE" w:rsidRPr="00900F8E">
        <w:t>Bununla birlikte</w:t>
      </w:r>
      <w:r w:rsidR="00900F8E" w:rsidRPr="00900F8E">
        <w:t xml:space="preserve"> 18.08.2013</w:t>
      </w:r>
      <w:r w:rsidR="00533EDE" w:rsidRPr="00900F8E">
        <w:t xml:space="preserve"> </w:t>
      </w:r>
      <w:r w:rsidR="00900F8E" w:rsidRPr="00900F8E">
        <w:t>tarihinde</w:t>
      </w:r>
      <w:r w:rsidR="00533EDE" w:rsidRPr="00900F8E">
        <w:t xml:space="preserve"> Kırıkkale Üniversitesi ile </w:t>
      </w:r>
      <w:r w:rsidR="00900F8E" w:rsidRPr="00900F8E">
        <w:t>Hukuk Fakültesi Kamu Hukuku Anabilim Dalı arasında</w:t>
      </w:r>
      <w:r w:rsidR="00533EDE" w:rsidRPr="00900F8E">
        <w:t xml:space="preserve"> imzalanan</w:t>
      </w:r>
      <w:r w:rsidR="00E01702" w:rsidRPr="00900F8E">
        <w:t xml:space="preserve"> protokolle birlikte </w:t>
      </w:r>
      <w:r w:rsidR="00900F8E" w:rsidRPr="00900F8E">
        <w:t xml:space="preserve">2014-2015 eğitim-öğretim </w:t>
      </w:r>
      <w:r w:rsidR="00E01702" w:rsidRPr="00900F8E">
        <w:t xml:space="preserve">yılından beri Kamu Hukuku </w:t>
      </w:r>
      <w:r w:rsidR="00533EDE" w:rsidRPr="00900F8E">
        <w:t xml:space="preserve">alanında </w:t>
      </w:r>
      <w:r w:rsidR="00000BE6" w:rsidRPr="00900F8E">
        <w:t>Ortaklaşa Doktora Programına başlanmıştır.</w:t>
      </w:r>
    </w:p>
    <w:p w:rsidR="00BB6C96" w:rsidRDefault="00BB6C96" w:rsidP="00A12824">
      <w:pPr>
        <w:autoSpaceDE w:val="0"/>
        <w:autoSpaceDN w:val="0"/>
        <w:adjustRightInd w:val="0"/>
        <w:spacing w:after="0" w:line="360" w:lineRule="auto"/>
        <w:outlineLvl w:val="0"/>
        <w:rPr>
          <w:rFonts w:ascii="Times New Roman" w:hAnsi="Times New Roman"/>
          <w:b/>
          <w:bCs/>
          <w:sz w:val="24"/>
          <w:szCs w:val="24"/>
        </w:rPr>
      </w:pPr>
    </w:p>
    <w:p w:rsidR="00A12824" w:rsidRDefault="00A12824" w:rsidP="00A12824">
      <w:pPr>
        <w:autoSpaceDE w:val="0"/>
        <w:autoSpaceDN w:val="0"/>
        <w:adjustRightInd w:val="0"/>
        <w:spacing w:after="0" w:line="360" w:lineRule="auto"/>
        <w:outlineLvl w:val="0"/>
        <w:rPr>
          <w:rFonts w:ascii="Times New Roman" w:hAnsi="Times New Roman"/>
          <w:b/>
          <w:bCs/>
          <w:sz w:val="24"/>
          <w:szCs w:val="24"/>
        </w:rPr>
      </w:pPr>
      <w:r w:rsidRPr="005D013C">
        <w:rPr>
          <w:rFonts w:ascii="Times New Roman" w:hAnsi="Times New Roman"/>
          <w:b/>
          <w:bCs/>
          <w:sz w:val="24"/>
          <w:szCs w:val="24"/>
        </w:rPr>
        <w:t>A.5 Araştırma Faaliy</w:t>
      </w:r>
      <w:r>
        <w:rPr>
          <w:rFonts w:ascii="Times New Roman" w:hAnsi="Times New Roman"/>
          <w:b/>
          <w:bCs/>
          <w:sz w:val="24"/>
          <w:szCs w:val="24"/>
        </w:rPr>
        <w:t>etinin Yürütüldüğü Birimleri</w:t>
      </w:r>
    </w:p>
    <w:p w:rsidR="00A12824" w:rsidRDefault="00A12824" w:rsidP="00A12824">
      <w:pPr>
        <w:autoSpaceDE w:val="0"/>
        <w:autoSpaceDN w:val="0"/>
        <w:adjustRightInd w:val="0"/>
        <w:spacing w:after="0" w:line="360" w:lineRule="auto"/>
        <w:outlineLvl w:val="0"/>
        <w:rPr>
          <w:rFonts w:ascii="Times New Roman" w:hAnsi="Times New Roman"/>
          <w:b/>
          <w:bCs/>
          <w:sz w:val="24"/>
          <w:szCs w:val="24"/>
        </w:rPr>
      </w:pPr>
    </w:p>
    <w:p w:rsidR="00A12824" w:rsidRPr="00A12824" w:rsidRDefault="00A12824" w:rsidP="00A12824">
      <w:pPr>
        <w:autoSpaceDE w:val="0"/>
        <w:autoSpaceDN w:val="0"/>
        <w:adjustRightInd w:val="0"/>
        <w:spacing w:after="0" w:line="360" w:lineRule="auto"/>
        <w:ind w:firstLine="426"/>
        <w:jc w:val="both"/>
        <w:outlineLvl w:val="0"/>
        <w:rPr>
          <w:rFonts w:ascii="Times New Roman" w:hAnsi="Times New Roman" w:cs="Times New Roman"/>
          <w:b/>
          <w:bCs/>
          <w:sz w:val="24"/>
          <w:szCs w:val="24"/>
        </w:rPr>
      </w:pPr>
      <w:r w:rsidRPr="00A12824">
        <w:rPr>
          <w:rFonts w:ascii="Times New Roman" w:hAnsi="Times New Roman" w:cs="Times New Roman"/>
          <w:sz w:val="24"/>
          <w:szCs w:val="24"/>
        </w:rPr>
        <w:t xml:space="preserve">Birimimizde sanayi işbirliği çerçevesinde yürütülen projeler ve programlar gerçekleşmemektedir. Alan itibariyle de bu kapsamda hizmet verilen veya hizmet alınan, destek veren merkez, laboratuvar, koordinatörlük, teknoloji transfer ofisi vb. gibi birimlerle işbirliğimiz bulunmamaktadır. </w:t>
      </w:r>
    </w:p>
    <w:p w:rsidR="00A12824" w:rsidRDefault="00A12824" w:rsidP="00A12824">
      <w:pPr>
        <w:autoSpaceDE w:val="0"/>
        <w:autoSpaceDN w:val="0"/>
        <w:adjustRightInd w:val="0"/>
        <w:spacing w:after="0" w:line="360" w:lineRule="auto"/>
        <w:outlineLvl w:val="0"/>
        <w:rPr>
          <w:rFonts w:ascii="Times New Roman" w:hAnsi="Times New Roman"/>
          <w:b/>
          <w:bCs/>
          <w:sz w:val="24"/>
          <w:szCs w:val="24"/>
        </w:rPr>
      </w:pPr>
    </w:p>
    <w:p w:rsidR="00A12824" w:rsidRDefault="00A12824" w:rsidP="00A12824">
      <w:pPr>
        <w:autoSpaceDE w:val="0"/>
        <w:autoSpaceDN w:val="0"/>
        <w:adjustRightInd w:val="0"/>
        <w:spacing w:after="0" w:line="360" w:lineRule="auto"/>
        <w:outlineLvl w:val="0"/>
        <w:rPr>
          <w:rFonts w:ascii="Times New Roman" w:hAnsi="Times New Roman"/>
          <w:b/>
          <w:bCs/>
          <w:sz w:val="24"/>
          <w:szCs w:val="24"/>
        </w:rPr>
      </w:pPr>
      <w:r w:rsidRPr="005D013C">
        <w:rPr>
          <w:rFonts w:ascii="Times New Roman" w:hAnsi="Times New Roman"/>
          <w:b/>
          <w:bCs/>
          <w:sz w:val="24"/>
          <w:szCs w:val="24"/>
        </w:rPr>
        <w:t>A.6 İyileştirmeye Yönelik Çalışmalar</w:t>
      </w:r>
    </w:p>
    <w:p w:rsidR="00CC73A6" w:rsidRPr="00601C8A" w:rsidRDefault="00155BBA" w:rsidP="00A12824">
      <w:pPr>
        <w:pStyle w:val="NormalWeb"/>
        <w:shd w:val="clear" w:color="auto" w:fill="FFFFFF"/>
        <w:spacing w:line="360" w:lineRule="auto"/>
        <w:ind w:firstLine="426"/>
        <w:jc w:val="both"/>
      </w:pPr>
      <w:r w:rsidRPr="00601C8A">
        <w:t xml:space="preserve">Fiziki koşulların iyileştirilmesi kapsamında </w:t>
      </w:r>
      <w:r w:rsidR="001F16A0" w:rsidRPr="00601C8A">
        <w:t xml:space="preserve">yapılan </w:t>
      </w:r>
      <w:r w:rsidRPr="00601C8A">
        <w:rPr>
          <w:rStyle w:val="st1"/>
        </w:rPr>
        <w:t xml:space="preserve">modern ve ihtiyaca yönelik </w:t>
      </w:r>
      <w:r w:rsidR="001F16A0" w:rsidRPr="00601C8A">
        <w:t>yeni bina hizmetiyle eğitime devam edilmektedir.</w:t>
      </w:r>
      <w:r w:rsidR="00CC73A6" w:rsidRPr="00601C8A">
        <w:t xml:space="preserve"> </w:t>
      </w:r>
    </w:p>
    <w:p w:rsidR="00CC73A6" w:rsidRPr="00601C8A" w:rsidRDefault="00CC73A6" w:rsidP="0056348E">
      <w:pPr>
        <w:pStyle w:val="NormalWeb"/>
        <w:numPr>
          <w:ilvl w:val="0"/>
          <w:numId w:val="5"/>
        </w:numPr>
        <w:shd w:val="clear" w:color="auto" w:fill="FFFFFF"/>
        <w:spacing w:line="360" w:lineRule="auto"/>
        <w:jc w:val="both"/>
      </w:pPr>
      <w:r w:rsidRPr="00601C8A">
        <w:rPr>
          <w:b/>
          <w:bCs/>
        </w:rPr>
        <w:t>Fiziksel Yapı</w:t>
      </w:r>
    </w:p>
    <w:p w:rsidR="00CC73A6" w:rsidRPr="00601C8A" w:rsidRDefault="00CC73A6" w:rsidP="0056348E">
      <w:pPr>
        <w:pStyle w:val="ListeParagraf"/>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Eğitim Alanları Derslikler</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4"/>
        <w:gridCol w:w="920"/>
        <w:gridCol w:w="1180"/>
        <w:gridCol w:w="1264"/>
        <w:gridCol w:w="1349"/>
        <w:gridCol w:w="1349"/>
      </w:tblGrid>
      <w:tr w:rsidR="00CC73A6" w:rsidRPr="00601C8A" w:rsidTr="00E177D7">
        <w:trPr>
          <w:trHeight w:val="330"/>
          <w:jc w:val="center"/>
        </w:trPr>
        <w:tc>
          <w:tcPr>
            <w:tcW w:w="3304" w:type="dxa"/>
            <w:vMerge w:val="restart"/>
            <w:shd w:val="clear" w:color="auto" w:fill="8DB3E2"/>
            <w:vAlign w:val="center"/>
            <w:hideMark/>
          </w:tcPr>
          <w:p w:rsidR="00CC73A6" w:rsidRPr="00601C8A" w:rsidRDefault="00CC73A6"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Eğitim Alanı</w:t>
            </w:r>
          </w:p>
        </w:tc>
        <w:tc>
          <w:tcPr>
            <w:tcW w:w="6062" w:type="dxa"/>
            <w:gridSpan w:val="5"/>
            <w:shd w:val="clear" w:color="auto" w:fill="8DB3E2"/>
            <w:vAlign w:val="bottom"/>
            <w:hideMark/>
          </w:tcPr>
          <w:p w:rsidR="00CC73A6" w:rsidRPr="00601C8A" w:rsidRDefault="00CC73A6"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Kapasite</w:t>
            </w:r>
          </w:p>
        </w:tc>
      </w:tr>
      <w:tr w:rsidR="00CC73A6" w:rsidRPr="00601C8A" w:rsidTr="00E177D7">
        <w:trPr>
          <w:trHeight w:val="780"/>
          <w:jc w:val="center"/>
        </w:trPr>
        <w:tc>
          <w:tcPr>
            <w:tcW w:w="3304" w:type="dxa"/>
            <w:vMerge/>
            <w:shd w:val="clear" w:color="auto" w:fill="8DB3E2"/>
            <w:vAlign w:val="center"/>
          </w:tcPr>
          <w:p w:rsidR="00CC73A6" w:rsidRPr="00601C8A" w:rsidRDefault="00CC73A6" w:rsidP="0056348E">
            <w:pPr>
              <w:spacing w:line="360" w:lineRule="auto"/>
              <w:jc w:val="both"/>
              <w:rPr>
                <w:rFonts w:ascii="Times New Roman" w:hAnsi="Times New Roman" w:cs="Times New Roman"/>
                <w:b/>
                <w:bCs/>
                <w:sz w:val="24"/>
                <w:szCs w:val="24"/>
              </w:rPr>
            </w:pPr>
          </w:p>
        </w:tc>
        <w:tc>
          <w:tcPr>
            <w:tcW w:w="920" w:type="dxa"/>
            <w:shd w:val="clear" w:color="auto" w:fill="8DB3E2"/>
            <w:vAlign w:val="bottom"/>
          </w:tcPr>
          <w:p w:rsidR="00CC73A6" w:rsidRPr="00601C8A" w:rsidRDefault="00CC73A6"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0–50 (Kişi)</w:t>
            </w:r>
          </w:p>
        </w:tc>
        <w:tc>
          <w:tcPr>
            <w:tcW w:w="0" w:type="auto"/>
            <w:shd w:val="clear" w:color="auto" w:fill="8DB3E2"/>
            <w:vAlign w:val="bottom"/>
          </w:tcPr>
          <w:p w:rsidR="00CC73A6" w:rsidRPr="00601C8A" w:rsidRDefault="00CC73A6"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51–75 (Kişi)</w:t>
            </w:r>
          </w:p>
        </w:tc>
        <w:tc>
          <w:tcPr>
            <w:tcW w:w="0" w:type="auto"/>
            <w:shd w:val="clear" w:color="auto" w:fill="8DB3E2"/>
            <w:vAlign w:val="bottom"/>
          </w:tcPr>
          <w:p w:rsidR="00CC73A6" w:rsidRPr="00601C8A" w:rsidRDefault="00CC73A6"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76–100 (Kişi)</w:t>
            </w:r>
          </w:p>
        </w:tc>
        <w:tc>
          <w:tcPr>
            <w:tcW w:w="0" w:type="auto"/>
            <w:shd w:val="clear" w:color="auto" w:fill="8DB3E2"/>
            <w:vAlign w:val="bottom"/>
          </w:tcPr>
          <w:p w:rsidR="00CC73A6" w:rsidRPr="00601C8A" w:rsidRDefault="00CC73A6"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101–150 (Kişi)</w:t>
            </w:r>
          </w:p>
        </w:tc>
        <w:tc>
          <w:tcPr>
            <w:tcW w:w="0" w:type="auto"/>
            <w:shd w:val="clear" w:color="auto" w:fill="8DB3E2"/>
            <w:vAlign w:val="bottom"/>
          </w:tcPr>
          <w:p w:rsidR="00CC73A6" w:rsidRPr="00601C8A" w:rsidRDefault="00CC73A6"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151–250 (Kişi)</w:t>
            </w:r>
          </w:p>
        </w:tc>
      </w:tr>
      <w:tr w:rsidR="00CC73A6" w:rsidRPr="00601C8A" w:rsidTr="00E177D7">
        <w:trPr>
          <w:trHeight w:val="222"/>
          <w:jc w:val="center"/>
        </w:trPr>
        <w:tc>
          <w:tcPr>
            <w:tcW w:w="3304" w:type="dxa"/>
            <w:shd w:val="clear" w:color="auto" w:fill="auto"/>
            <w:hideMark/>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Anfi</w:t>
            </w:r>
          </w:p>
        </w:tc>
        <w:tc>
          <w:tcPr>
            <w:tcW w:w="920" w:type="dxa"/>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A12824" w:rsidP="0056348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auto"/>
            <w:vAlign w:val="bottom"/>
          </w:tcPr>
          <w:p w:rsidR="00CC73A6" w:rsidRPr="00601C8A" w:rsidRDefault="00A12824" w:rsidP="0056348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C73A6" w:rsidRPr="00601C8A" w:rsidTr="00E177D7">
        <w:trPr>
          <w:trHeight w:val="222"/>
          <w:jc w:val="center"/>
        </w:trPr>
        <w:tc>
          <w:tcPr>
            <w:tcW w:w="3304" w:type="dxa"/>
            <w:shd w:val="clear" w:color="auto" w:fill="auto"/>
            <w:hideMark/>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Sınıf</w:t>
            </w:r>
          </w:p>
        </w:tc>
        <w:tc>
          <w:tcPr>
            <w:tcW w:w="920" w:type="dxa"/>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2</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r>
      <w:tr w:rsidR="00CC73A6" w:rsidRPr="00601C8A" w:rsidTr="00E177D7">
        <w:trPr>
          <w:trHeight w:val="222"/>
          <w:jc w:val="center"/>
        </w:trPr>
        <w:tc>
          <w:tcPr>
            <w:tcW w:w="3304" w:type="dxa"/>
            <w:shd w:val="clear" w:color="auto" w:fill="auto"/>
            <w:hideMark/>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Bilgisayar Lab.</w:t>
            </w:r>
          </w:p>
        </w:tc>
        <w:tc>
          <w:tcPr>
            <w:tcW w:w="920" w:type="dxa"/>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1</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r>
      <w:tr w:rsidR="00CC73A6" w:rsidRPr="00601C8A" w:rsidTr="00E177D7">
        <w:trPr>
          <w:trHeight w:val="222"/>
          <w:jc w:val="center"/>
        </w:trPr>
        <w:tc>
          <w:tcPr>
            <w:tcW w:w="3304" w:type="dxa"/>
            <w:shd w:val="clear" w:color="auto" w:fill="auto"/>
            <w:hideMark/>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Diğer Lab.</w:t>
            </w:r>
          </w:p>
        </w:tc>
        <w:tc>
          <w:tcPr>
            <w:tcW w:w="920" w:type="dxa"/>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0" w:type="auto"/>
            <w:shd w:val="clear" w:color="auto" w:fill="auto"/>
            <w:vAlign w:val="bottom"/>
          </w:tcPr>
          <w:p w:rsidR="00CC73A6" w:rsidRPr="00601C8A" w:rsidRDefault="00CC73A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r>
      <w:tr w:rsidR="00CC73A6" w:rsidRPr="00601C8A" w:rsidTr="00E177D7">
        <w:trPr>
          <w:trHeight w:val="360"/>
          <w:jc w:val="center"/>
        </w:trPr>
        <w:tc>
          <w:tcPr>
            <w:tcW w:w="3304" w:type="dxa"/>
            <w:shd w:val="clear" w:color="auto" w:fill="8DB3E2"/>
            <w:vAlign w:val="center"/>
            <w:hideMark/>
          </w:tcPr>
          <w:p w:rsidR="00CC73A6" w:rsidRPr="00601C8A" w:rsidRDefault="00CC73A6"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Toplam</w:t>
            </w:r>
          </w:p>
        </w:tc>
        <w:tc>
          <w:tcPr>
            <w:tcW w:w="920" w:type="dxa"/>
            <w:shd w:val="clear" w:color="auto" w:fill="8DB3E2"/>
            <w:vAlign w:val="bottom"/>
          </w:tcPr>
          <w:p w:rsidR="00CC73A6" w:rsidRPr="00601C8A" w:rsidRDefault="00CC73A6"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1</w:t>
            </w:r>
          </w:p>
        </w:tc>
        <w:tc>
          <w:tcPr>
            <w:tcW w:w="0" w:type="auto"/>
            <w:shd w:val="clear" w:color="auto" w:fill="8DB3E2"/>
            <w:vAlign w:val="bottom"/>
          </w:tcPr>
          <w:p w:rsidR="00CC73A6" w:rsidRPr="00601C8A" w:rsidRDefault="00CC73A6"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2</w:t>
            </w:r>
          </w:p>
        </w:tc>
        <w:tc>
          <w:tcPr>
            <w:tcW w:w="0" w:type="auto"/>
            <w:shd w:val="clear" w:color="auto" w:fill="8DB3E2"/>
            <w:vAlign w:val="bottom"/>
          </w:tcPr>
          <w:p w:rsidR="00CC73A6" w:rsidRPr="00601C8A" w:rsidRDefault="00CC73A6"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0" w:type="auto"/>
            <w:shd w:val="clear" w:color="auto" w:fill="8DB3E2"/>
            <w:vAlign w:val="bottom"/>
          </w:tcPr>
          <w:p w:rsidR="00CC73A6" w:rsidRPr="00601C8A" w:rsidRDefault="00A12824" w:rsidP="00563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0" w:type="auto"/>
            <w:shd w:val="clear" w:color="auto" w:fill="8DB3E2"/>
            <w:vAlign w:val="bottom"/>
          </w:tcPr>
          <w:p w:rsidR="00CC73A6" w:rsidRPr="00601C8A" w:rsidRDefault="00A12824" w:rsidP="00563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r>
    </w:tbl>
    <w:p w:rsidR="00CC73A6" w:rsidRPr="00601C8A" w:rsidRDefault="00CC73A6" w:rsidP="0056348E">
      <w:pPr>
        <w:autoSpaceDE w:val="0"/>
        <w:autoSpaceDN w:val="0"/>
        <w:adjustRightInd w:val="0"/>
        <w:spacing w:after="0" w:line="360" w:lineRule="auto"/>
        <w:jc w:val="both"/>
        <w:rPr>
          <w:rFonts w:ascii="Times New Roman" w:hAnsi="Times New Roman" w:cs="Times New Roman"/>
          <w:b/>
          <w:bCs/>
          <w:sz w:val="24"/>
          <w:szCs w:val="24"/>
        </w:rPr>
      </w:pPr>
    </w:p>
    <w:p w:rsidR="00BB6C96" w:rsidRDefault="00BB6C96" w:rsidP="0056348E">
      <w:pPr>
        <w:autoSpaceDE w:val="0"/>
        <w:autoSpaceDN w:val="0"/>
        <w:adjustRightInd w:val="0"/>
        <w:spacing w:after="0" w:line="360" w:lineRule="auto"/>
        <w:jc w:val="both"/>
        <w:rPr>
          <w:rFonts w:ascii="Times New Roman" w:hAnsi="Times New Roman" w:cs="Times New Roman"/>
          <w:b/>
          <w:bCs/>
          <w:sz w:val="24"/>
          <w:szCs w:val="24"/>
        </w:rPr>
      </w:pPr>
    </w:p>
    <w:p w:rsidR="00BB6C96" w:rsidRDefault="00BB6C96" w:rsidP="0056348E">
      <w:pPr>
        <w:autoSpaceDE w:val="0"/>
        <w:autoSpaceDN w:val="0"/>
        <w:adjustRightInd w:val="0"/>
        <w:spacing w:after="0" w:line="360" w:lineRule="auto"/>
        <w:jc w:val="both"/>
        <w:rPr>
          <w:rFonts w:ascii="Times New Roman" w:hAnsi="Times New Roman" w:cs="Times New Roman"/>
          <w:b/>
          <w:bCs/>
          <w:sz w:val="24"/>
          <w:szCs w:val="24"/>
        </w:rPr>
      </w:pPr>
    </w:p>
    <w:p w:rsidR="00BB6C96" w:rsidRDefault="00BB6C96" w:rsidP="0056348E">
      <w:pPr>
        <w:autoSpaceDE w:val="0"/>
        <w:autoSpaceDN w:val="0"/>
        <w:adjustRightInd w:val="0"/>
        <w:spacing w:after="0" w:line="360" w:lineRule="auto"/>
        <w:jc w:val="both"/>
        <w:rPr>
          <w:rFonts w:ascii="Times New Roman" w:hAnsi="Times New Roman" w:cs="Times New Roman"/>
          <w:b/>
          <w:bCs/>
          <w:sz w:val="24"/>
          <w:szCs w:val="24"/>
        </w:rPr>
      </w:pPr>
    </w:p>
    <w:p w:rsidR="00CC73A6" w:rsidRPr="00601C8A" w:rsidRDefault="00CC73A6" w:rsidP="0056348E">
      <w:pPr>
        <w:autoSpaceDE w:val="0"/>
        <w:autoSpaceDN w:val="0"/>
        <w:adjustRightInd w:val="0"/>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2- Sosyal Alanlar</w:t>
      </w:r>
    </w:p>
    <w:p w:rsidR="00CC73A6" w:rsidRPr="00601C8A" w:rsidRDefault="00CC73A6" w:rsidP="0056348E">
      <w:pPr>
        <w:autoSpaceDE w:val="0"/>
        <w:autoSpaceDN w:val="0"/>
        <w:adjustRightInd w:val="0"/>
        <w:spacing w:after="0" w:line="360" w:lineRule="auto"/>
        <w:jc w:val="both"/>
        <w:rPr>
          <w:rFonts w:ascii="Times New Roman" w:hAnsi="Times New Roman" w:cs="Times New Roman"/>
          <w:b/>
          <w:bCs/>
          <w:sz w:val="24"/>
          <w:szCs w:val="24"/>
        </w:rPr>
      </w:pPr>
    </w:p>
    <w:p w:rsidR="00CC73A6" w:rsidRPr="00601C8A" w:rsidRDefault="00CC73A6" w:rsidP="0056348E">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Kantin Sayısı: 1 Adet</w:t>
      </w:r>
    </w:p>
    <w:p w:rsidR="00C66310" w:rsidRPr="00601C8A" w:rsidRDefault="00CC73A6" w:rsidP="0056348E">
      <w:pPr>
        <w:pStyle w:val="ListeParagraf"/>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 xml:space="preserve">Kantin Alanı:  </w:t>
      </w:r>
      <w:r w:rsidR="00C43C98" w:rsidRPr="00601C8A">
        <w:rPr>
          <w:rFonts w:ascii="Times New Roman" w:hAnsi="Times New Roman" w:cs="Times New Roman"/>
          <w:bCs/>
          <w:sz w:val="24"/>
          <w:szCs w:val="24"/>
        </w:rPr>
        <w:t>3</w:t>
      </w:r>
      <w:r w:rsidR="00B07EB7">
        <w:rPr>
          <w:rFonts w:ascii="Times New Roman" w:hAnsi="Times New Roman" w:cs="Times New Roman"/>
          <w:bCs/>
          <w:sz w:val="24"/>
          <w:szCs w:val="24"/>
        </w:rPr>
        <w:t>50</w:t>
      </w:r>
      <w:r w:rsidR="00C43C98" w:rsidRPr="00601C8A">
        <w:rPr>
          <w:rFonts w:ascii="Times New Roman" w:hAnsi="Times New Roman" w:cs="Times New Roman"/>
          <w:bCs/>
          <w:sz w:val="24"/>
          <w:szCs w:val="24"/>
        </w:rPr>
        <w:t>.08</w:t>
      </w:r>
      <w:r w:rsidRPr="00601C8A">
        <w:rPr>
          <w:rFonts w:ascii="Times New Roman" w:hAnsi="Times New Roman" w:cs="Times New Roman"/>
          <w:bCs/>
          <w:sz w:val="24"/>
          <w:szCs w:val="24"/>
        </w:rPr>
        <w:t xml:space="preserve"> m2</w:t>
      </w:r>
    </w:p>
    <w:p w:rsidR="008468CE" w:rsidRPr="00601C8A" w:rsidRDefault="008468CE" w:rsidP="0056348E">
      <w:pPr>
        <w:pStyle w:val="ListeParagraf"/>
        <w:autoSpaceDE w:val="0"/>
        <w:autoSpaceDN w:val="0"/>
        <w:adjustRightInd w:val="0"/>
        <w:spacing w:after="0" w:line="360" w:lineRule="auto"/>
        <w:jc w:val="both"/>
        <w:rPr>
          <w:rFonts w:ascii="Times New Roman" w:hAnsi="Times New Roman" w:cs="Times New Roman"/>
          <w:bCs/>
          <w:sz w:val="24"/>
          <w:szCs w:val="24"/>
        </w:rPr>
      </w:pPr>
    </w:p>
    <w:p w:rsidR="00C66310" w:rsidRPr="00601C8A" w:rsidRDefault="00C66310" w:rsidP="0056348E">
      <w:pPr>
        <w:pStyle w:val="ListeParagraf"/>
        <w:numPr>
          <w:ilvl w:val="0"/>
          <w:numId w:val="7"/>
        </w:numPr>
        <w:autoSpaceDE w:val="0"/>
        <w:autoSpaceDN w:val="0"/>
        <w:adjustRightInd w:val="0"/>
        <w:spacing w:after="0" w:line="360" w:lineRule="auto"/>
        <w:ind w:left="0" w:firstLine="0"/>
        <w:jc w:val="both"/>
        <w:rPr>
          <w:rFonts w:ascii="Times New Roman" w:hAnsi="Times New Roman" w:cs="Times New Roman"/>
          <w:bCs/>
          <w:sz w:val="24"/>
          <w:szCs w:val="24"/>
        </w:rPr>
      </w:pPr>
      <w:r w:rsidRPr="00601C8A">
        <w:rPr>
          <w:rFonts w:ascii="Times New Roman" w:hAnsi="Times New Roman" w:cs="Times New Roman"/>
          <w:b/>
          <w:bCs/>
          <w:sz w:val="24"/>
          <w:szCs w:val="24"/>
        </w:rPr>
        <w:t>Toplantı – Konferans Salonları</w:t>
      </w:r>
    </w:p>
    <w:p w:rsidR="00000BE6" w:rsidRPr="00601C8A" w:rsidRDefault="00000BE6" w:rsidP="0056348E">
      <w:pPr>
        <w:pStyle w:val="ListeParagraf"/>
        <w:autoSpaceDE w:val="0"/>
        <w:autoSpaceDN w:val="0"/>
        <w:adjustRightInd w:val="0"/>
        <w:spacing w:after="0" w:line="360" w:lineRule="auto"/>
        <w:ind w:left="0"/>
        <w:jc w:val="both"/>
        <w:rPr>
          <w:rFonts w:ascii="Times New Roman" w:hAnsi="Times New Roman" w:cs="Times New Roman"/>
          <w:bCs/>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222"/>
        <w:gridCol w:w="1275"/>
        <w:gridCol w:w="1211"/>
        <w:gridCol w:w="1138"/>
        <w:gridCol w:w="1404"/>
        <w:gridCol w:w="1350"/>
      </w:tblGrid>
      <w:tr w:rsidR="00C66310" w:rsidRPr="00601C8A" w:rsidTr="00E96263">
        <w:trPr>
          <w:trHeight w:val="812"/>
        </w:trPr>
        <w:tc>
          <w:tcPr>
            <w:tcW w:w="1438" w:type="dxa"/>
          </w:tcPr>
          <w:p w:rsidR="00C66310" w:rsidRPr="00601C8A" w:rsidRDefault="00C66310" w:rsidP="0056348E">
            <w:pPr>
              <w:spacing w:line="360" w:lineRule="auto"/>
              <w:jc w:val="both"/>
              <w:rPr>
                <w:rFonts w:ascii="Times New Roman" w:hAnsi="Times New Roman" w:cs="Times New Roman"/>
                <w:b/>
                <w:sz w:val="24"/>
                <w:szCs w:val="24"/>
              </w:rPr>
            </w:pPr>
          </w:p>
        </w:tc>
        <w:tc>
          <w:tcPr>
            <w:tcW w:w="1222" w:type="dxa"/>
          </w:tcPr>
          <w:p w:rsidR="00C66310" w:rsidRPr="00601C8A" w:rsidRDefault="00C66310" w:rsidP="00E96263">
            <w:pPr>
              <w:spacing w:line="360" w:lineRule="auto"/>
              <w:ind w:right="-108"/>
              <w:jc w:val="both"/>
              <w:rPr>
                <w:rFonts w:ascii="Times New Roman" w:hAnsi="Times New Roman" w:cs="Times New Roman"/>
                <w:b/>
                <w:sz w:val="24"/>
                <w:szCs w:val="24"/>
              </w:rPr>
            </w:pPr>
            <w:r w:rsidRPr="00601C8A">
              <w:rPr>
                <w:rFonts w:ascii="Times New Roman" w:hAnsi="Times New Roman" w:cs="Times New Roman"/>
                <w:b/>
                <w:sz w:val="24"/>
                <w:szCs w:val="24"/>
              </w:rPr>
              <w:t>Kapasitesi</w:t>
            </w:r>
          </w:p>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0–50</w:t>
            </w:r>
          </w:p>
        </w:tc>
        <w:tc>
          <w:tcPr>
            <w:tcW w:w="1275" w:type="dxa"/>
          </w:tcPr>
          <w:p w:rsidR="00C66310" w:rsidRPr="00601C8A" w:rsidRDefault="00C66310" w:rsidP="005813E5">
            <w:pPr>
              <w:spacing w:line="360" w:lineRule="auto"/>
              <w:ind w:right="-108"/>
              <w:jc w:val="both"/>
              <w:rPr>
                <w:rFonts w:ascii="Times New Roman" w:hAnsi="Times New Roman" w:cs="Times New Roman"/>
                <w:b/>
                <w:sz w:val="24"/>
                <w:szCs w:val="24"/>
              </w:rPr>
            </w:pPr>
            <w:r w:rsidRPr="00601C8A">
              <w:rPr>
                <w:rFonts w:ascii="Times New Roman" w:hAnsi="Times New Roman" w:cs="Times New Roman"/>
                <w:b/>
                <w:sz w:val="24"/>
                <w:szCs w:val="24"/>
              </w:rPr>
              <w:t>Kapasitesi</w:t>
            </w:r>
          </w:p>
          <w:p w:rsidR="00C66310" w:rsidRPr="00601C8A" w:rsidRDefault="00C66310" w:rsidP="005813E5">
            <w:pPr>
              <w:spacing w:line="360" w:lineRule="auto"/>
              <w:ind w:right="-108"/>
              <w:jc w:val="both"/>
              <w:rPr>
                <w:rFonts w:ascii="Times New Roman" w:hAnsi="Times New Roman" w:cs="Times New Roman"/>
                <w:b/>
                <w:sz w:val="24"/>
                <w:szCs w:val="24"/>
              </w:rPr>
            </w:pPr>
            <w:r w:rsidRPr="00601C8A">
              <w:rPr>
                <w:rFonts w:ascii="Times New Roman" w:hAnsi="Times New Roman" w:cs="Times New Roman"/>
                <w:b/>
                <w:sz w:val="24"/>
                <w:szCs w:val="24"/>
              </w:rPr>
              <w:t>51–75</w:t>
            </w:r>
          </w:p>
        </w:tc>
        <w:tc>
          <w:tcPr>
            <w:tcW w:w="1211" w:type="dxa"/>
          </w:tcPr>
          <w:p w:rsidR="00C66310" w:rsidRPr="00601C8A" w:rsidRDefault="00C66310" w:rsidP="00E96263">
            <w:pPr>
              <w:spacing w:line="360" w:lineRule="auto"/>
              <w:ind w:left="-107"/>
              <w:jc w:val="both"/>
              <w:rPr>
                <w:rFonts w:ascii="Times New Roman" w:hAnsi="Times New Roman" w:cs="Times New Roman"/>
                <w:b/>
                <w:sz w:val="24"/>
                <w:szCs w:val="24"/>
              </w:rPr>
            </w:pPr>
            <w:r w:rsidRPr="00601C8A">
              <w:rPr>
                <w:rFonts w:ascii="Times New Roman" w:hAnsi="Times New Roman" w:cs="Times New Roman"/>
                <w:b/>
                <w:sz w:val="24"/>
                <w:szCs w:val="24"/>
              </w:rPr>
              <w:t>Kapasitesi</w:t>
            </w:r>
          </w:p>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76–100</w:t>
            </w:r>
          </w:p>
        </w:tc>
        <w:tc>
          <w:tcPr>
            <w:tcW w:w="1138" w:type="dxa"/>
          </w:tcPr>
          <w:p w:rsidR="00C66310" w:rsidRPr="00601C8A" w:rsidRDefault="00C66310" w:rsidP="00E96263">
            <w:pPr>
              <w:spacing w:line="360" w:lineRule="auto"/>
              <w:ind w:left="-43" w:right="-169"/>
              <w:jc w:val="both"/>
              <w:rPr>
                <w:rFonts w:ascii="Times New Roman" w:hAnsi="Times New Roman" w:cs="Times New Roman"/>
                <w:b/>
                <w:sz w:val="24"/>
                <w:szCs w:val="24"/>
              </w:rPr>
            </w:pPr>
            <w:r w:rsidRPr="00601C8A">
              <w:rPr>
                <w:rFonts w:ascii="Times New Roman" w:hAnsi="Times New Roman" w:cs="Times New Roman"/>
                <w:b/>
                <w:sz w:val="24"/>
                <w:szCs w:val="24"/>
              </w:rPr>
              <w:t>Kapasitesi</w:t>
            </w:r>
          </w:p>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101–150</w:t>
            </w:r>
          </w:p>
        </w:tc>
        <w:tc>
          <w:tcPr>
            <w:tcW w:w="1404"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Kapasitesi</w:t>
            </w:r>
          </w:p>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151–250</w:t>
            </w:r>
          </w:p>
        </w:tc>
        <w:tc>
          <w:tcPr>
            <w:tcW w:w="1350" w:type="dxa"/>
          </w:tcPr>
          <w:p w:rsidR="00C66310" w:rsidRPr="00601C8A" w:rsidRDefault="00C66310" w:rsidP="005813E5">
            <w:pPr>
              <w:spacing w:line="360" w:lineRule="auto"/>
              <w:ind w:right="-174"/>
              <w:jc w:val="both"/>
              <w:rPr>
                <w:rFonts w:ascii="Times New Roman" w:hAnsi="Times New Roman" w:cs="Times New Roman"/>
                <w:b/>
                <w:sz w:val="24"/>
                <w:szCs w:val="24"/>
              </w:rPr>
            </w:pPr>
            <w:r w:rsidRPr="00601C8A">
              <w:rPr>
                <w:rFonts w:ascii="Times New Roman" w:hAnsi="Times New Roman" w:cs="Times New Roman"/>
                <w:b/>
                <w:sz w:val="24"/>
                <w:szCs w:val="24"/>
              </w:rPr>
              <w:t>Kapasitesi</w:t>
            </w:r>
          </w:p>
          <w:p w:rsidR="00C66310" w:rsidRPr="00601C8A" w:rsidRDefault="00C66310" w:rsidP="005813E5">
            <w:pPr>
              <w:spacing w:line="360" w:lineRule="auto"/>
              <w:ind w:right="-174"/>
              <w:jc w:val="both"/>
              <w:rPr>
                <w:rFonts w:ascii="Times New Roman" w:hAnsi="Times New Roman" w:cs="Times New Roman"/>
                <w:b/>
                <w:sz w:val="24"/>
                <w:szCs w:val="24"/>
              </w:rPr>
            </w:pPr>
            <w:r w:rsidRPr="00601C8A">
              <w:rPr>
                <w:rFonts w:ascii="Times New Roman" w:hAnsi="Times New Roman" w:cs="Times New Roman"/>
                <w:b/>
                <w:sz w:val="24"/>
                <w:szCs w:val="24"/>
              </w:rPr>
              <w:t>251–Üzeri</w:t>
            </w:r>
          </w:p>
        </w:tc>
      </w:tr>
      <w:tr w:rsidR="00C66310" w:rsidRPr="00601C8A" w:rsidTr="00E96263">
        <w:trPr>
          <w:trHeight w:val="644"/>
        </w:trPr>
        <w:tc>
          <w:tcPr>
            <w:tcW w:w="1438"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Toplantı Salonu</w:t>
            </w:r>
          </w:p>
        </w:tc>
        <w:tc>
          <w:tcPr>
            <w:tcW w:w="1222"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3</w:t>
            </w:r>
          </w:p>
        </w:tc>
        <w:tc>
          <w:tcPr>
            <w:tcW w:w="1275" w:type="dxa"/>
          </w:tcPr>
          <w:p w:rsidR="00C66310" w:rsidRPr="00601C8A" w:rsidRDefault="00C66310" w:rsidP="005813E5">
            <w:pPr>
              <w:spacing w:line="360" w:lineRule="auto"/>
              <w:ind w:right="-108"/>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1211"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1138"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1404"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1350" w:type="dxa"/>
          </w:tcPr>
          <w:p w:rsidR="00C66310" w:rsidRPr="00601C8A" w:rsidRDefault="00C66310" w:rsidP="005813E5">
            <w:pPr>
              <w:spacing w:line="360" w:lineRule="auto"/>
              <w:ind w:right="-174"/>
              <w:jc w:val="both"/>
              <w:rPr>
                <w:rFonts w:ascii="Times New Roman" w:hAnsi="Times New Roman" w:cs="Times New Roman"/>
                <w:b/>
                <w:sz w:val="24"/>
                <w:szCs w:val="24"/>
              </w:rPr>
            </w:pPr>
            <w:r w:rsidRPr="00601C8A">
              <w:rPr>
                <w:rFonts w:ascii="Times New Roman" w:hAnsi="Times New Roman" w:cs="Times New Roman"/>
                <w:b/>
                <w:sz w:val="24"/>
                <w:szCs w:val="24"/>
              </w:rPr>
              <w:t>-</w:t>
            </w:r>
          </w:p>
        </w:tc>
      </w:tr>
      <w:tr w:rsidR="00C66310" w:rsidRPr="00601C8A" w:rsidTr="00E96263">
        <w:trPr>
          <w:trHeight w:val="812"/>
        </w:trPr>
        <w:tc>
          <w:tcPr>
            <w:tcW w:w="1438"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Konferans</w:t>
            </w:r>
          </w:p>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Salonu</w:t>
            </w:r>
          </w:p>
        </w:tc>
        <w:tc>
          <w:tcPr>
            <w:tcW w:w="1222"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1275" w:type="dxa"/>
          </w:tcPr>
          <w:p w:rsidR="00C66310" w:rsidRPr="00601C8A" w:rsidRDefault="00C66310" w:rsidP="005813E5">
            <w:pPr>
              <w:spacing w:line="360" w:lineRule="auto"/>
              <w:ind w:right="-108"/>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1211"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1138" w:type="dxa"/>
          </w:tcPr>
          <w:p w:rsidR="00C66310" w:rsidRPr="00601C8A" w:rsidRDefault="00E96263" w:rsidP="00563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404" w:type="dxa"/>
          </w:tcPr>
          <w:p w:rsidR="00C66310" w:rsidRPr="00601C8A" w:rsidRDefault="00E96263" w:rsidP="00563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350" w:type="dxa"/>
          </w:tcPr>
          <w:p w:rsidR="00C66310" w:rsidRPr="00601C8A" w:rsidRDefault="00C66310" w:rsidP="005813E5">
            <w:pPr>
              <w:spacing w:line="360" w:lineRule="auto"/>
              <w:ind w:right="-174"/>
              <w:jc w:val="both"/>
              <w:rPr>
                <w:rFonts w:ascii="Times New Roman" w:hAnsi="Times New Roman" w:cs="Times New Roman"/>
                <w:b/>
                <w:sz w:val="24"/>
                <w:szCs w:val="24"/>
              </w:rPr>
            </w:pPr>
            <w:r w:rsidRPr="00601C8A">
              <w:rPr>
                <w:rFonts w:ascii="Times New Roman" w:hAnsi="Times New Roman" w:cs="Times New Roman"/>
                <w:b/>
                <w:sz w:val="24"/>
                <w:szCs w:val="24"/>
              </w:rPr>
              <w:t>-</w:t>
            </w:r>
          </w:p>
        </w:tc>
      </w:tr>
      <w:tr w:rsidR="00C66310" w:rsidRPr="00601C8A" w:rsidTr="00E96263">
        <w:trPr>
          <w:trHeight w:val="405"/>
        </w:trPr>
        <w:tc>
          <w:tcPr>
            <w:tcW w:w="1438"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Toplam</w:t>
            </w:r>
          </w:p>
        </w:tc>
        <w:tc>
          <w:tcPr>
            <w:tcW w:w="1222"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3</w:t>
            </w:r>
          </w:p>
        </w:tc>
        <w:tc>
          <w:tcPr>
            <w:tcW w:w="1275" w:type="dxa"/>
          </w:tcPr>
          <w:p w:rsidR="00C66310" w:rsidRPr="00601C8A" w:rsidRDefault="00C66310" w:rsidP="005813E5">
            <w:pPr>
              <w:spacing w:line="360" w:lineRule="auto"/>
              <w:ind w:right="-108"/>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1211"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w:t>
            </w:r>
          </w:p>
        </w:tc>
        <w:tc>
          <w:tcPr>
            <w:tcW w:w="1138" w:type="dxa"/>
          </w:tcPr>
          <w:p w:rsidR="00C66310" w:rsidRPr="00601C8A" w:rsidRDefault="00E96263" w:rsidP="0056348E">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404" w:type="dxa"/>
          </w:tcPr>
          <w:p w:rsidR="00C66310" w:rsidRPr="00601C8A" w:rsidRDefault="00C66310"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1</w:t>
            </w:r>
          </w:p>
        </w:tc>
        <w:tc>
          <w:tcPr>
            <w:tcW w:w="1350" w:type="dxa"/>
          </w:tcPr>
          <w:p w:rsidR="00C66310" w:rsidRPr="00601C8A" w:rsidRDefault="00C66310" w:rsidP="005813E5">
            <w:pPr>
              <w:spacing w:line="360" w:lineRule="auto"/>
              <w:ind w:right="-174"/>
              <w:jc w:val="both"/>
              <w:rPr>
                <w:rFonts w:ascii="Times New Roman" w:hAnsi="Times New Roman" w:cs="Times New Roman"/>
                <w:b/>
                <w:sz w:val="24"/>
                <w:szCs w:val="24"/>
              </w:rPr>
            </w:pPr>
            <w:r w:rsidRPr="00601C8A">
              <w:rPr>
                <w:rFonts w:ascii="Times New Roman" w:hAnsi="Times New Roman" w:cs="Times New Roman"/>
                <w:b/>
                <w:sz w:val="24"/>
                <w:szCs w:val="24"/>
              </w:rPr>
              <w:t>-</w:t>
            </w:r>
          </w:p>
        </w:tc>
      </w:tr>
    </w:tbl>
    <w:p w:rsidR="00000BE6" w:rsidRDefault="00000BE6"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65962" w:rsidRPr="00601C8A" w:rsidRDefault="00D65962"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003FD" w:rsidRPr="00601C8A" w:rsidRDefault="00D003FD" w:rsidP="0056348E">
      <w:pPr>
        <w:pStyle w:val="ListeParagraf"/>
        <w:numPr>
          <w:ilvl w:val="0"/>
          <w:numId w:val="7"/>
        </w:numPr>
        <w:autoSpaceDE w:val="0"/>
        <w:autoSpaceDN w:val="0"/>
        <w:adjustRightInd w:val="0"/>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 xml:space="preserve">Hizmet Alanları </w:t>
      </w:r>
    </w:p>
    <w:p w:rsidR="00D003FD" w:rsidRPr="00601C8A" w:rsidRDefault="00D003FD"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1608"/>
        <w:gridCol w:w="2680"/>
      </w:tblGrid>
      <w:tr w:rsidR="00D003FD" w:rsidRPr="00601C8A" w:rsidTr="00E177D7">
        <w:trPr>
          <w:trHeight w:val="444"/>
        </w:trPr>
        <w:tc>
          <w:tcPr>
            <w:tcW w:w="3403" w:type="dxa"/>
            <w:tcBorders>
              <w:bottom w:val="single" w:sz="4" w:space="0" w:color="auto"/>
            </w:tcBorders>
            <w:shd w:val="clear" w:color="auto" w:fill="8DB3E2"/>
            <w:vAlign w:val="center"/>
          </w:tcPr>
          <w:p w:rsidR="00D003FD" w:rsidRPr="00601C8A" w:rsidRDefault="00D003FD" w:rsidP="0056348E">
            <w:pPr>
              <w:tabs>
                <w:tab w:val="left" w:pos="0"/>
              </w:tabs>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Hizmet Alanları</w:t>
            </w:r>
          </w:p>
        </w:tc>
        <w:tc>
          <w:tcPr>
            <w:tcW w:w="1421" w:type="dxa"/>
            <w:shd w:val="clear" w:color="auto" w:fill="8DB3E2"/>
            <w:vAlign w:val="center"/>
          </w:tcPr>
          <w:p w:rsidR="00D003FD" w:rsidRPr="00601C8A" w:rsidRDefault="00D003FD" w:rsidP="0056348E">
            <w:pPr>
              <w:tabs>
                <w:tab w:val="left" w:pos="0"/>
              </w:tabs>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Ofis Sayısı</w:t>
            </w:r>
          </w:p>
        </w:tc>
        <w:tc>
          <w:tcPr>
            <w:tcW w:w="1608" w:type="dxa"/>
            <w:shd w:val="clear" w:color="auto" w:fill="8DB3E2"/>
            <w:vAlign w:val="center"/>
          </w:tcPr>
          <w:p w:rsidR="00D003FD" w:rsidRPr="00601C8A" w:rsidRDefault="00D003FD" w:rsidP="0056348E">
            <w:pPr>
              <w:tabs>
                <w:tab w:val="left" w:pos="0"/>
              </w:tabs>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 xml:space="preserve">Alan </w:t>
            </w:r>
          </w:p>
          <w:p w:rsidR="00D003FD" w:rsidRPr="00601C8A" w:rsidRDefault="00D003FD" w:rsidP="0056348E">
            <w:pPr>
              <w:tabs>
                <w:tab w:val="left" w:pos="0"/>
              </w:tabs>
              <w:spacing w:line="360" w:lineRule="auto"/>
              <w:jc w:val="both"/>
              <w:rPr>
                <w:rFonts w:ascii="Times New Roman" w:hAnsi="Times New Roman" w:cs="Times New Roman"/>
                <w:b/>
                <w:sz w:val="24"/>
                <w:szCs w:val="24"/>
              </w:rPr>
            </w:pPr>
            <w:r w:rsidRPr="00601C8A">
              <w:rPr>
                <w:rFonts w:ascii="Times New Roman" w:hAnsi="Times New Roman" w:cs="Times New Roman"/>
                <w:b/>
                <w:iCs/>
                <w:sz w:val="24"/>
                <w:szCs w:val="24"/>
              </w:rPr>
              <w:t>(</w:t>
            </w:r>
            <w:r w:rsidRPr="00601C8A">
              <w:rPr>
                <w:rFonts w:ascii="Times New Roman" w:hAnsi="Times New Roman" w:cs="Times New Roman"/>
                <w:b/>
                <w:sz w:val="24"/>
                <w:szCs w:val="24"/>
              </w:rPr>
              <w:t>m²)</w:t>
            </w:r>
          </w:p>
        </w:tc>
        <w:tc>
          <w:tcPr>
            <w:tcW w:w="2680" w:type="dxa"/>
            <w:shd w:val="clear" w:color="auto" w:fill="8DB3E2"/>
            <w:vAlign w:val="center"/>
          </w:tcPr>
          <w:p w:rsidR="00D003FD" w:rsidRPr="00601C8A" w:rsidRDefault="00D003FD" w:rsidP="0056348E">
            <w:pPr>
              <w:tabs>
                <w:tab w:val="left" w:pos="0"/>
              </w:tabs>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Kullanan Kişi Sayısı</w:t>
            </w:r>
          </w:p>
        </w:tc>
      </w:tr>
      <w:tr w:rsidR="00D003FD" w:rsidRPr="00601C8A" w:rsidTr="00E177D7">
        <w:trPr>
          <w:trHeight w:val="578"/>
        </w:trPr>
        <w:tc>
          <w:tcPr>
            <w:tcW w:w="3403" w:type="dxa"/>
            <w:vAlign w:val="center"/>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Akademik Personel Hizmet Alanları</w:t>
            </w:r>
          </w:p>
        </w:tc>
        <w:tc>
          <w:tcPr>
            <w:tcW w:w="1421" w:type="dxa"/>
          </w:tcPr>
          <w:p w:rsidR="00D003FD" w:rsidRPr="00601C8A" w:rsidRDefault="007F7B8C" w:rsidP="0056348E">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608" w:type="dxa"/>
          </w:tcPr>
          <w:p w:rsidR="00D003FD" w:rsidRPr="00601C8A" w:rsidRDefault="00D003FD" w:rsidP="007F7B8C">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340</w:t>
            </w:r>
            <w:r w:rsidR="007F7B8C">
              <w:rPr>
                <w:rFonts w:ascii="Times New Roman" w:hAnsi="Times New Roman" w:cs="Times New Roman"/>
                <w:sz w:val="24"/>
                <w:szCs w:val="24"/>
              </w:rPr>
              <w:t>/40</w:t>
            </w:r>
          </w:p>
        </w:tc>
        <w:tc>
          <w:tcPr>
            <w:tcW w:w="2680" w:type="dxa"/>
          </w:tcPr>
          <w:p w:rsidR="00D003FD" w:rsidRPr="00BB6C96" w:rsidRDefault="00ED15EF" w:rsidP="0056348E">
            <w:pPr>
              <w:tabs>
                <w:tab w:val="left" w:pos="0"/>
              </w:tabs>
              <w:spacing w:line="360" w:lineRule="auto"/>
              <w:jc w:val="both"/>
              <w:rPr>
                <w:rFonts w:ascii="Times New Roman" w:hAnsi="Times New Roman" w:cs="Times New Roman"/>
                <w:sz w:val="24"/>
                <w:szCs w:val="24"/>
              </w:rPr>
            </w:pPr>
            <w:r w:rsidRPr="00BB6C96">
              <w:rPr>
                <w:rFonts w:ascii="Times New Roman" w:hAnsi="Times New Roman" w:cs="Times New Roman"/>
                <w:sz w:val="24"/>
                <w:szCs w:val="24"/>
              </w:rPr>
              <w:t>52</w:t>
            </w:r>
          </w:p>
        </w:tc>
      </w:tr>
      <w:tr w:rsidR="00D003FD" w:rsidRPr="00601C8A" w:rsidTr="00E177D7">
        <w:trPr>
          <w:trHeight w:val="649"/>
        </w:trPr>
        <w:tc>
          <w:tcPr>
            <w:tcW w:w="3403" w:type="dxa"/>
            <w:vAlign w:val="center"/>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İdari Personel Hizmet Alanları</w:t>
            </w:r>
          </w:p>
        </w:tc>
        <w:tc>
          <w:tcPr>
            <w:tcW w:w="1421" w:type="dxa"/>
          </w:tcPr>
          <w:p w:rsidR="00D003FD" w:rsidRPr="00601C8A" w:rsidRDefault="00897E6B" w:rsidP="0056348E">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608" w:type="dxa"/>
          </w:tcPr>
          <w:p w:rsidR="00D003FD" w:rsidRPr="00601C8A" w:rsidRDefault="00897E6B" w:rsidP="00897E6B">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93,5</w:t>
            </w:r>
            <w:r w:rsidR="007F7B8C">
              <w:rPr>
                <w:rFonts w:ascii="Times New Roman" w:hAnsi="Times New Roman" w:cs="Times New Roman"/>
                <w:sz w:val="24"/>
                <w:szCs w:val="24"/>
              </w:rPr>
              <w:t>/</w:t>
            </w:r>
            <w:r>
              <w:rPr>
                <w:rFonts w:ascii="Times New Roman" w:hAnsi="Times New Roman" w:cs="Times New Roman"/>
                <w:sz w:val="24"/>
                <w:szCs w:val="24"/>
              </w:rPr>
              <w:t>11</w:t>
            </w:r>
          </w:p>
        </w:tc>
        <w:tc>
          <w:tcPr>
            <w:tcW w:w="2680" w:type="dxa"/>
          </w:tcPr>
          <w:p w:rsidR="00D003FD" w:rsidRPr="00BB6C96" w:rsidRDefault="00ED15EF" w:rsidP="00DA5B94">
            <w:pPr>
              <w:tabs>
                <w:tab w:val="left" w:pos="0"/>
              </w:tabs>
              <w:spacing w:line="360" w:lineRule="auto"/>
              <w:jc w:val="both"/>
              <w:rPr>
                <w:rFonts w:ascii="Times New Roman" w:hAnsi="Times New Roman" w:cs="Times New Roman"/>
                <w:sz w:val="24"/>
                <w:szCs w:val="24"/>
              </w:rPr>
            </w:pPr>
            <w:r w:rsidRPr="00BB6C96">
              <w:rPr>
                <w:rFonts w:ascii="Times New Roman" w:hAnsi="Times New Roman" w:cs="Times New Roman"/>
                <w:sz w:val="24"/>
                <w:szCs w:val="24"/>
              </w:rPr>
              <w:t>1</w:t>
            </w:r>
            <w:r w:rsidR="00DA5B94" w:rsidRPr="00BB6C96">
              <w:rPr>
                <w:rFonts w:ascii="Times New Roman" w:hAnsi="Times New Roman" w:cs="Times New Roman"/>
                <w:sz w:val="24"/>
                <w:szCs w:val="24"/>
              </w:rPr>
              <w:t>6</w:t>
            </w:r>
          </w:p>
        </w:tc>
      </w:tr>
      <w:tr w:rsidR="00D003FD" w:rsidRPr="00601C8A" w:rsidTr="00E177D7">
        <w:trPr>
          <w:trHeight w:val="489"/>
        </w:trPr>
        <w:tc>
          <w:tcPr>
            <w:tcW w:w="3403" w:type="dxa"/>
            <w:shd w:val="clear" w:color="auto" w:fill="8DB3E2"/>
            <w:vAlign w:val="center"/>
          </w:tcPr>
          <w:p w:rsidR="00D003FD" w:rsidRPr="00601C8A" w:rsidRDefault="00D003FD" w:rsidP="0056348E">
            <w:pPr>
              <w:tabs>
                <w:tab w:val="left" w:pos="0"/>
              </w:tabs>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Toplam</w:t>
            </w:r>
          </w:p>
        </w:tc>
        <w:tc>
          <w:tcPr>
            <w:tcW w:w="1421" w:type="dxa"/>
            <w:shd w:val="clear" w:color="auto" w:fill="8DB3E2"/>
          </w:tcPr>
          <w:p w:rsidR="00D003FD" w:rsidRPr="00601C8A" w:rsidRDefault="00D003FD" w:rsidP="0056348E">
            <w:pPr>
              <w:tabs>
                <w:tab w:val="left" w:pos="0"/>
              </w:tabs>
              <w:spacing w:line="360" w:lineRule="auto"/>
              <w:jc w:val="both"/>
              <w:rPr>
                <w:rFonts w:ascii="Times New Roman" w:hAnsi="Times New Roman" w:cs="Times New Roman"/>
                <w:sz w:val="24"/>
                <w:szCs w:val="24"/>
              </w:rPr>
            </w:pPr>
          </w:p>
        </w:tc>
        <w:tc>
          <w:tcPr>
            <w:tcW w:w="1608" w:type="dxa"/>
            <w:shd w:val="clear" w:color="auto" w:fill="8DB3E2"/>
          </w:tcPr>
          <w:p w:rsidR="00D003FD" w:rsidRPr="00601C8A" w:rsidRDefault="00D003FD" w:rsidP="0056348E">
            <w:pPr>
              <w:tabs>
                <w:tab w:val="left" w:pos="0"/>
              </w:tabs>
              <w:spacing w:line="360" w:lineRule="auto"/>
              <w:jc w:val="both"/>
              <w:rPr>
                <w:rFonts w:ascii="Times New Roman" w:hAnsi="Times New Roman" w:cs="Times New Roman"/>
                <w:sz w:val="24"/>
                <w:szCs w:val="24"/>
              </w:rPr>
            </w:pPr>
          </w:p>
        </w:tc>
        <w:tc>
          <w:tcPr>
            <w:tcW w:w="2680" w:type="dxa"/>
            <w:shd w:val="clear" w:color="auto" w:fill="8DB3E2"/>
          </w:tcPr>
          <w:p w:rsidR="00D003FD" w:rsidRPr="00601C8A" w:rsidRDefault="00D003FD" w:rsidP="0056348E">
            <w:pPr>
              <w:tabs>
                <w:tab w:val="left" w:pos="0"/>
              </w:tabs>
              <w:spacing w:line="360" w:lineRule="auto"/>
              <w:jc w:val="both"/>
              <w:rPr>
                <w:rFonts w:ascii="Times New Roman" w:hAnsi="Times New Roman" w:cs="Times New Roman"/>
                <w:sz w:val="24"/>
                <w:szCs w:val="24"/>
              </w:rPr>
            </w:pPr>
          </w:p>
        </w:tc>
      </w:tr>
    </w:tbl>
    <w:p w:rsidR="00000BE6" w:rsidRPr="00601C8A" w:rsidRDefault="00000BE6"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000BE6" w:rsidRPr="00601C8A" w:rsidRDefault="00000BE6" w:rsidP="0056348E">
      <w:pPr>
        <w:pStyle w:val="ListeParagraf"/>
        <w:autoSpaceDE w:val="0"/>
        <w:autoSpaceDN w:val="0"/>
        <w:adjustRightInd w:val="0"/>
        <w:spacing w:after="0" w:line="360" w:lineRule="auto"/>
        <w:jc w:val="both"/>
        <w:rPr>
          <w:rFonts w:ascii="Times New Roman" w:hAnsi="Times New Roman" w:cs="Times New Roman"/>
          <w:b/>
          <w:bCs/>
          <w:sz w:val="24"/>
          <w:szCs w:val="24"/>
        </w:rPr>
      </w:pPr>
    </w:p>
    <w:p w:rsidR="00D003FD" w:rsidRPr="00601C8A" w:rsidRDefault="00D003FD" w:rsidP="0056348E">
      <w:pPr>
        <w:pStyle w:val="ListeParagraf"/>
        <w:numPr>
          <w:ilvl w:val="0"/>
          <w:numId w:val="7"/>
        </w:numPr>
        <w:autoSpaceDE w:val="0"/>
        <w:autoSpaceDN w:val="0"/>
        <w:adjustRightInd w:val="0"/>
        <w:spacing w:after="0" w:line="360" w:lineRule="auto"/>
        <w:jc w:val="both"/>
        <w:rPr>
          <w:rFonts w:ascii="Times New Roman" w:hAnsi="Times New Roman" w:cs="Times New Roman"/>
          <w:b/>
          <w:bCs/>
          <w:sz w:val="24"/>
          <w:szCs w:val="24"/>
        </w:rPr>
      </w:pPr>
      <w:r w:rsidRPr="00601C8A">
        <w:rPr>
          <w:rFonts w:ascii="Times New Roman" w:hAnsi="Times New Roman" w:cs="Times New Roman"/>
          <w:b/>
          <w:sz w:val="24"/>
          <w:szCs w:val="24"/>
        </w:rPr>
        <w:t>Ambar, Arşiv Alanları ve Atölyeler</w:t>
      </w:r>
    </w:p>
    <w:tbl>
      <w:tblPr>
        <w:tblW w:w="8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156"/>
      </w:tblGrid>
      <w:tr w:rsidR="00D003FD" w:rsidRPr="00601C8A" w:rsidTr="00E177D7">
        <w:trPr>
          <w:trHeight w:val="138"/>
        </w:trPr>
        <w:tc>
          <w:tcPr>
            <w:tcW w:w="4044" w:type="dxa"/>
            <w:tcBorders>
              <w:bottom w:val="single" w:sz="4" w:space="0" w:color="auto"/>
            </w:tcBorders>
            <w:shd w:val="clear" w:color="auto" w:fill="8DB3E2"/>
          </w:tcPr>
          <w:p w:rsidR="00D003FD" w:rsidRPr="00601C8A" w:rsidRDefault="00D003FD" w:rsidP="0056348E">
            <w:pPr>
              <w:tabs>
                <w:tab w:val="left" w:pos="0"/>
              </w:tabs>
              <w:spacing w:line="360" w:lineRule="auto"/>
              <w:jc w:val="both"/>
              <w:rPr>
                <w:rFonts w:ascii="Times New Roman" w:hAnsi="Times New Roman" w:cs="Times New Roman"/>
                <w:b/>
                <w:sz w:val="24"/>
                <w:szCs w:val="24"/>
              </w:rPr>
            </w:pPr>
          </w:p>
        </w:tc>
        <w:tc>
          <w:tcPr>
            <w:tcW w:w="2203" w:type="dxa"/>
            <w:shd w:val="clear" w:color="auto" w:fill="8DB3E2"/>
            <w:vAlign w:val="center"/>
          </w:tcPr>
          <w:p w:rsidR="00D003FD" w:rsidRPr="00601C8A" w:rsidRDefault="00D003FD" w:rsidP="0056348E">
            <w:pPr>
              <w:tabs>
                <w:tab w:val="left" w:pos="0"/>
              </w:tabs>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Adet</w:t>
            </w:r>
          </w:p>
        </w:tc>
        <w:tc>
          <w:tcPr>
            <w:tcW w:w="2156" w:type="dxa"/>
            <w:shd w:val="clear" w:color="auto" w:fill="8DB3E2"/>
            <w:vAlign w:val="center"/>
          </w:tcPr>
          <w:p w:rsidR="00D003FD" w:rsidRPr="00601C8A" w:rsidRDefault="00D003FD" w:rsidP="0056348E">
            <w:pPr>
              <w:tabs>
                <w:tab w:val="left" w:pos="0"/>
              </w:tabs>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Alan</w:t>
            </w:r>
          </w:p>
          <w:p w:rsidR="00D003FD" w:rsidRPr="00601C8A" w:rsidRDefault="00D003FD" w:rsidP="0056348E">
            <w:pPr>
              <w:tabs>
                <w:tab w:val="left" w:pos="0"/>
              </w:tabs>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 xml:space="preserve"> </w:t>
            </w:r>
            <w:r w:rsidRPr="00601C8A">
              <w:rPr>
                <w:rFonts w:ascii="Times New Roman" w:hAnsi="Times New Roman" w:cs="Times New Roman"/>
                <w:b/>
                <w:iCs/>
                <w:sz w:val="24"/>
                <w:szCs w:val="24"/>
              </w:rPr>
              <w:t>(</w:t>
            </w:r>
            <w:r w:rsidRPr="00601C8A">
              <w:rPr>
                <w:rFonts w:ascii="Times New Roman" w:hAnsi="Times New Roman" w:cs="Times New Roman"/>
                <w:b/>
                <w:sz w:val="24"/>
                <w:szCs w:val="24"/>
              </w:rPr>
              <w:t>m²)</w:t>
            </w:r>
          </w:p>
        </w:tc>
      </w:tr>
      <w:tr w:rsidR="00D003FD" w:rsidRPr="00601C8A" w:rsidTr="00E177D7">
        <w:trPr>
          <w:trHeight w:val="161"/>
        </w:trPr>
        <w:tc>
          <w:tcPr>
            <w:tcW w:w="4044" w:type="dxa"/>
            <w:vAlign w:val="center"/>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Ambar Alanları</w:t>
            </w:r>
          </w:p>
        </w:tc>
        <w:tc>
          <w:tcPr>
            <w:tcW w:w="2203" w:type="dxa"/>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1</w:t>
            </w:r>
          </w:p>
        </w:tc>
        <w:tc>
          <w:tcPr>
            <w:tcW w:w="2156" w:type="dxa"/>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22</w:t>
            </w:r>
          </w:p>
        </w:tc>
      </w:tr>
      <w:tr w:rsidR="00D003FD" w:rsidRPr="00601C8A" w:rsidTr="00E177D7">
        <w:trPr>
          <w:trHeight w:val="161"/>
        </w:trPr>
        <w:tc>
          <w:tcPr>
            <w:tcW w:w="4044" w:type="dxa"/>
            <w:vAlign w:val="center"/>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Arşiv Alanları</w:t>
            </w:r>
          </w:p>
        </w:tc>
        <w:tc>
          <w:tcPr>
            <w:tcW w:w="2203" w:type="dxa"/>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1</w:t>
            </w:r>
          </w:p>
        </w:tc>
        <w:tc>
          <w:tcPr>
            <w:tcW w:w="2156" w:type="dxa"/>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20</w:t>
            </w:r>
          </w:p>
        </w:tc>
      </w:tr>
      <w:tr w:rsidR="00D003FD" w:rsidRPr="00601C8A" w:rsidTr="00E177D7">
        <w:trPr>
          <w:trHeight w:val="161"/>
        </w:trPr>
        <w:tc>
          <w:tcPr>
            <w:tcW w:w="4044" w:type="dxa"/>
            <w:vAlign w:val="center"/>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Atölyeler</w:t>
            </w:r>
          </w:p>
        </w:tc>
        <w:tc>
          <w:tcPr>
            <w:tcW w:w="2203" w:type="dxa"/>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c>
          <w:tcPr>
            <w:tcW w:w="2156" w:type="dxa"/>
          </w:tcPr>
          <w:p w:rsidR="00D003FD" w:rsidRPr="00601C8A" w:rsidRDefault="00D003FD" w:rsidP="0056348E">
            <w:pPr>
              <w:tabs>
                <w:tab w:val="left" w:pos="0"/>
              </w:tabs>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w:t>
            </w:r>
          </w:p>
        </w:tc>
      </w:tr>
    </w:tbl>
    <w:p w:rsidR="006C2D5E" w:rsidRPr="00601C8A" w:rsidRDefault="006C2D5E" w:rsidP="0056348E">
      <w:pPr>
        <w:pStyle w:val="NormalWeb"/>
        <w:shd w:val="clear" w:color="auto" w:fill="FFFFFF"/>
        <w:spacing w:line="360" w:lineRule="auto"/>
        <w:jc w:val="both"/>
      </w:pPr>
    </w:p>
    <w:p w:rsidR="00F33D54" w:rsidRPr="00601C8A" w:rsidRDefault="00F33D54" w:rsidP="0056348E">
      <w:pPr>
        <w:pStyle w:val="NormalWeb"/>
        <w:numPr>
          <w:ilvl w:val="0"/>
          <w:numId w:val="4"/>
        </w:numPr>
        <w:shd w:val="clear" w:color="auto" w:fill="FFFFFF"/>
        <w:spacing w:line="360" w:lineRule="auto"/>
        <w:jc w:val="both"/>
        <w:rPr>
          <w:b/>
        </w:rPr>
      </w:pPr>
      <w:r w:rsidRPr="00601C8A">
        <w:rPr>
          <w:b/>
        </w:rPr>
        <w:t>Araştırma Faaliyetleri</w:t>
      </w:r>
    </w:p>
    <w:p w:rsidR="00B97CD5" w:rsidRPr="00601C8A" w:rsidRDefault="00B97CD5" w:rsidP="00C43C98">
      <w:pPr>
        <w:pStyle w:val="NormalWeb"/>
        <w:shd w:val="clear" w:color="auto" w:fill="FFFFFF"/>
        <w:spacing w:line="360" w:lineRule="auto"/>
        <w:ind w:firstLine="360"/>
        <w:jc w:val="both"/>
      </w:pPr>
      <w:r w:rsidRPr="00601C8A">
        <w:rPr>
          <w:lang w:val="en-GB"/>
        </w:rPr>
        <w:t>Üniversite bünyesinde yer alan A</w:t>
      </w:r>
      <w:r w:rsidR="00671C98">
        <w:rPr>
          <w:lang w:val="en-GB"/>
        </w:rPr>
        <w:t>R-GE</w:t>
      </w:r>
      <w:r w:rsidRPr="00601C8A">
        <w:rPr>
          <w:lang w:val="en-GB"/>
        </w:rPr>
        <w:t xml:space="preserve"> çalışmaları h</w:t>
      </w:r>
      <w:r w:rsidR="00F33D54" w:rsidRPr="00601C8A">
        <w:rPr>
          <w:lang w:val="en-GB"/>
        </w:rPr>
        <w:t xml:space="preserve">ali hazırda </w:t>
      </w:r>
      <w:r w:rsidR="000B13B3" w:rsidRPr="00601C8A">
        <w:rPr>
          <w:lang w:val="en-GB"/>
        </w:rPr>
        <w:t xml:space="preserve">bulunan Araştırma Uygulama merkezleriyle koordineli </w:t>
      </w:r>
      <w:r w:rsidR="000B13B3" w:rsidRPr="00601C8A">
        <w:t>yürütülmektedir.</w:t>
      </w:r>
      <w:r w:rsidR="005135E1" w:rsidRPr="00601C8A">
        <w:t xml:space="preserve"> Bilimsel araştırmanın içinde olan </w:t>
      </w:r>
      <w:r w:rsidR="005135E1" w:rsidRPr="00601C8A">
        <w:lastRenderedPageBreak/>
        <w:t>öğretim üyesi toplam sayıs</w:t>
      </w:r>
      <w:r w:rsidR="00D003FD" w:rsidRPr="00601C8A">
        <w:t xml:space="preserve">ı 51 </w:t>
      </w:r>
      <w:r w:rsidR="005135E1" w:rsidRPr="00601C8A">
        <w:t xml:space="preserve">olmakla birlikte, bunların </w:t>
      </w:r>
      <w:r w:rsidRPr="00601C8A">
        <w:t>37</w:t>
      </w:r>
      <w:r w:rsidR="005135E1" w:rsidRPr="00601C8A">
        <w:t>’si doğrudan</w:t>
      </w:r>
      <w:r w:rsidRPr="00601C8A">
        <w:t xml:space="preserve"> araştırma </w:t>
      </w:r>
      <w:r w:rsidR="005135E1" w:rsidRPr="00601C8A">
        <w:t xml:space="preserve">görevlisi </w:t>
      </w:r>
      <w:r w:rsidR="006118A8" w:rsidRPr="00601C8A">
        <w:t xml:space="preserve">kadrosuyla </w:t>
      </w:r>
      <w:r w:rsidR="005135E1" w:rsidRPr="00601C8A">
        <w:t>hizmet vermektedir. Fakültemiz BAP kaynaklı</w:t>
      </w:r>
      <w:r w:rsidR="006118A8" w:rsidRPr="00601C8A">
        <w:t xml:space="preserve"> projelere teşvik sağlamakta</w:t>
      </w:r>
      <w:r w:rsidR="005135E1" w:rsidRPr="00601C8A">
        <w:t xml:space="preserve"> (bu kapsamda</w:t>
      </w:r>
      <w:r w:rsidR="008468CE">
        <w:t xml:space="preserve"> </w:t>
      </w:r>
      <w:r w:rsidR="00077BE0">
        <w:t>araştırma görevlileri tarafından</w:t>
      </w:r>
      <w:r w:rsidR="005135E1" w:rsidRPr="00601C8A">
        <w:t xml:space="preserve"> fakültemiz kütüphane bünyesine yurtiçi ve yurtdışı yayın kazandırmıştır) ulusal ve uluslararası fonlardan kaynak alarak (TÜBİTAK, </w:t>
      </w:r>
      <w:r w:rsidR="006118A8" w:rsidRPr="00601C8A">
        <w:t xml:space="preserve">DAAD, YÖK bursları gibi) </w:t>
      </w:r>
      <w:r w:rsidR="005135E1" w:rsidRPr="00601C8A">
        <w:t>bilimsel projeler üretilmesini desteklemeye devam etmektedir.</w:t>
      </w:r>
    </w:p>
    <w:p w:rsidR="003942E4" w:rsidRPr="00601C8A" w:rsidRDefault="003942E4" w:rsidP="0056348E">
      <w:pPr>
        <w:pStyle w:val="ListeParagraf"/>
        <w:numPr>
          <w:ilvl w:val="0"/>
          <w:numId w:val="1"/>
        </w:num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Kalite Güvence Sistemi</w:t>
      </w:r>
    </w:p>
    <w:p w:rsidR="003029FB" w:rsidRPr="00601C8A" w:rsidRDefault="003029FB" w:rsidP="0056348E">
      <w:pPr>
        <w:pStyle w:val="Default"/>
        <w:spacing w:line="360" w:lineRule="auto"/>
        <w:ind w:firstLine="360"/>
        <w:jc w:val="both"/>
        <w:rPr>
          <w:rFonts w:ascii="Times New Roman" w:hAnsi="Times New Roman" w:cs="Times New Roman"/>
          <w:color w:val="auto"/>
        </w:rPr>
      </w:pPr>
      <w:r w:rsidRPr="00601C8A">
        <w:rPr>
          <w:rFonts w:ascii="Times New Roman" w:hAnsi="Times New Roman" w:cs="Times New Roman"/>
          <w:color w:val="auto"/>
        </w:rPr>
        <w:t>Kalite uygulamaları SWOT analizine dayandırmaktadır. SWOT analizinin kapsamı ve içeriği, 23 Temmuz 2015 Tarihinde yayımlanan “Yükseköğretim Kalite Güvencesi Yönetmeliği” ve Erciyes Üniversitesi Kalite Komisyonunun belirlediği kurum iç ve dış değerlendirme raporu ve kriterlerine uygun olarak gerçekleştirilmektedir.</w:t>
      </w:r>
    </w:p>
    <w:p w:rsidR="00742370" w:rsidRPr="00601C8A" w:rsidRDefault="00742370" w:rsidP="0056348E">
      <w:pPr>
        <w:pStyle w:val="ListeParagraf"/>
        <w:spacing w:line="360" w:lineRule="auto"/>
        <w:jc w:val="both"/>
        <w:rPr>
          <w:rFonts w:ascii="Times New Roman" w:hAnsi="Times New Roman" w:cs="Times New Roman"/>
          <w:b/>
          <w:sz w:val="24"/>
          <w:szCs w:val="24"/>
        </w:rPr>
      </w:pPr>
    </w:p>
    <w:p w:rsidR="003029FB" w:rsidRPr="00601C8A" w:rsidRDefault="003029FB" w:rsidP="0056348E">
      <w:pPr>
        <w:pStyle w:val="ListeParagraf"/>
        <w:numPr>
          <w:ilvl w:val="0"/>
          <w:numId w:val="1"/>
        </w:num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 xml:space="preserve"> Eğitim – Öğretim</w:t>
      </w:r>
    </w:p>
    <w:p w:rsidR="00151095" w:rsidRPr="00601C8A" w:rsidRDefault="00BC177A"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Eğitim‒öğretim bağlamında, fakültemizin en temel hedeflerinden biri akredite </w:t>
      </w:r>
      <w:r w:rsidR="00DA72CC">
        <w:rPr>
          <w:rFonts w:ascii="Times New Roman" w:hAnsi="Times New Roman" w:cs="Times New Roman"/>
          <w:sz w:val="24"/>
          <w:szCs w:val="24"/>
        </w:rPr>
        <w:t>olmaktır</w:t>
      </w:r>
      <w:r w:rsidRPr="00601C8A">
        <w:rPr>
          <w:rFonts w:ascii="Times New Roman" w:hAnsi="Times New Roman" w:cs="Times New Roman"/>
          <w:sz w:val="24"/>
          <w:szCs w:val="24"/>
        </w:rPr>
        <w:t>. Akredite olmuş programlarla ilgili akreditasyon çalışmaları kurum bünyesinde izlenmekte ve değerlendirilmektedir.</w:t>
      </w:r>
      <w:r w:rsidR="003D034B" w:rsidRPr="00601C8A">
        <w:rPr>
          <w:rFonts w:ascii="Times New Roman" w:hAnsi="Times New Roman" w:cs="Times New Roman"/>
          <w:sz w:val="24"/>
          <w:szCs w:val="24"/>
        </w:rPr>
        <w:t xml:space="preserve"> </w:t>
      </w:r>
    </w:p>
    <w:tbl>
      <w:tblPr>
        <w:tblW w:w="10400" w:type="dxa"/>
        <w:tblInd w:w="-457" w:type="dxa"/>
        <w:tblCellMar>
          <w:left w:w="70" w:type="dxa"/>
          <w:right w:w="70" w:type="dxa"/>
        </w:tblCellMar>
        <w:tblLook w:val="04A0" w:firstRow="1" w:lastRow="0" w:firstColumn="1" w:lastColumn="0" w:noHBand="0" w:noVBand="1"/>
      </w:tblPr>
      <w:tblGrid>
        <w:gridCol w:w="243"/>
        <w:gridCol w:w="1959"/>
        <w:gridCol w:w="907"/>
        <w:gridCol w:w="1205"/>
        <w:gridCol w:w="614"/>
        <w:gridCol w:w="878"/>
        <w:gridCol w:w="688"/>
        <w:gridCol w:w="688"/>
        <w:gridCol w:w="688"/>
        <w:gridCol w:w="781"/>
        <w:gridCol w:w="1194"/>
        <w:gridCol w:w="555"/>
      </w:tblGrid>
      <w:tr w:rsidR="00446389" w:rsidRPr="00601C8A" w:rsidTr="00DA72CC">
        <w:trPr>
          <w:trHeight w:val="194"/>
        </w:trPr>
        <w:tc>
          <w:tcPr>
            <w:tcW w:w="10400" w:type="dxa"/>
            <w:gridSpan w:val="12"/>
            <w:tcBorders>
              <w:top w:val="nil"/>
              <w:left w:val="nil"/>
              <w:bottom w:val="single" w:sz="8" w:space="0" w:color="auto"/>
              <w:right w:val="nil"/>
            </w:tcBorders>
            <w:shd w:val="clear" w:color="auto" w:fill="auto"/>
            <w:noWrap/>
            <w:hideMark/>
          </w:tcPr>
          <w:p w:rsidR="00446389" w:rsidRPr="00601C8A" w:rsidRDefault="00446389" w:rsidP="00742370">
            <w:pPr>
              <w:spacing w:line="360" w:lineRule="auto"/>
              <w:ind w:left="356"/>
              <w:jc w:val="both"/>
              <w:rPr>
                <w:rFonts w:ascii="Times New Roman" w:hAnsi="Times New Roman" w:cs="Times New Roman"/>
                <w:b/>
                <w:bCs/>
                <w:sz w:val="24"/>
                <w:szCs w:val="24"/>
              </w:rPr>
            </w:pPr>
            <w:r w:rsidRPr="00601C8A">
              <w:rPr>
                <w:rFonts w:ascii="Times New Roman" w:hAnsi="Times New Roman" w:cs="Times New Roman"/>
                <w:b/>
                <w:sz w:val="24"/>
                <w:szCs w:val="24"/>
              </w:rPr>
              <w:t>2015 Yılı Öğrenci Sayıları</w:t>
            </w:r>
          </w:p>
        </w:tc>
      </w:tr>
      <w:tr w:rsidR="00446389" w:rsidRPr="00601C8A" w:rsidTr="00DA72CC">
        <w:trPr>
          <w:gridBefore w:val="1"/>
          <w:gridAfter w:val="1"/>
          <w:wBefore w:w="243" w:type="dxa"/>
          <w:wAfter w:w="555" w:type="dxa"/>
          <w:trHeight w:val="273"/>
        </w:trPr>
        <w:tc>
          <w:tcPr>
            <w:tcW w:w="9602"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446389" w:rsidRPr="00601C8A" w:rsidRDefault="00446389" w:rsidP="00742370">
            <w:pPr>
              <w:spacing w:line="360" w:lineRule="auto"/>
              <w:ind w:left="356"/>
              <w:jc w:val="both"/>
              <w:rPr>
                <w:rFonts w:ascii="Times New Roman" w:hAnsi="Times New Roman" w:cs="Times New Roman"/>
                <w:b/>
                <w:bCs/>
                <w:sz w:val="24"/>
                <w:szCs w:val="24"/>
              </w:rPr>
            </w:pPr>
            <w:r w:rsidRPr="00601C8A">
              <w:rPr>
                <w:rFonts w:ascii="Times New Roman" w:hAnsi="Times New Roman" w:cs="Times New Roman"/>
                <w:b/>
                <w:bCs/>
                <w:sz w:val="24"/>
                <w:szCs w:val="24"/>
              </w:rPr>
              <w:t>Öğrenci Sayıları</w:t>
            </w:r>
          </w:p>
        </w:tc>
      </w:tr>
      <w:tr w:rsidR="00446389" w:rsidRPr="00601C8A" w:rsidTr="00DA72CC">
        <w:trPr>
          <w:gridBefore w:val="1"/>
          <w:gridAfter w:val="1"/>
          <w:wBefore w:w="243" w:type="dxa"/>
          <w:wAfter w:w="555" w:type="dxa"/>
          <w:trHeight w:val="301"/>
        </w:trPr>
        <w:tc>
          <w:tcPr>
            <w:tcW w:w="1959" w:type="dxa"/>
            <w:vMerge w:val="restart"/>
            <w:tcBorders>
              <w:top w:val="nil"/>
              <w:left w:val="single" w:sz="8" w:space="0" w:color="auto"/>
              <w:bottom w:val="single" w:sz="8" w:space="0" w:color="000000"/>
              <w:right w:val="single" w:sz="8" w:space="0" w:color="auto"/>
            </w:tcBorders>
            <w:shd w:val="clear" w:color="auto" w:fill="auto"/>
            <w:vAlign w:val="center"/>
            <w:hideMark/>
          </w:tcPr>
          <w:p w:rsidR="00446389" w:rsidRPr="00601C8A" w:rsidRDefault="00446389" w:rsidP="00742370">
            <w:pPr>
              <w:spacing w:line="360" w:lineRule="auto"/>
              <w:ind w:left="356"/>
              <w:jc w:val="both"/>
              <w:rPr>
                <w:rFonts w:ascii="Times New Roman" w:hAnsi="Times New Roman" w:cs="Times New Roman"/>
                <w:b/>
                <w:bCs/>
                <w:sz w:val="24"/>
                <w:szCs w:val="24"/>
              </w:rPr>
            </w:pPr>
            <w:r w:rsidRPr="00601C8A">
              <w:rPr>
                <w:rFonts w:ascii="Times New Roman" w:hAnsi="Times New Roman" w:cs="Times New Roman"/>
                <w:b/>
                <w:bCs/>
                <w:sz w:val="24"/>
                <w:szCs w:val="24"/>
              </w:rPr>
              <w:t>Birimin Adı</w:t>
            </w:r>
          </w:p>
        </w:tc>
        <w:tc>
          <w:tcPr>
            <w:tcW w:w="21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46389" w:rsidRPr="00601C8A" w:rsidRDefault="00446389" w:rsidP="00742370">
            <w:pPr>
              <w:spacing w:line="360" w:lineRule="auto"/>
              <w:ind w:left="356"/>
              <w:jc w:val="both"/>
              <w:rPr>
                <w:rFonts w:ascii="Times New Roman" w:hAnsi="Times New Roman" w:cs="Times New Roman"/>
                <w:b/>
                <w:bCs/>
                <w:sz w:val="24"/>
                <w:szCs w:val="24"/>
              </w:rPr>
            </w:pPr>
            <w:r w:rsidRPr="00601C8A">
              <w:rPr>
                <w:rFonts w:ascii="Times New Roman" w:hAnsi="Times New Roman" w:cs="Times New Roman"/>
                <w:b/>
                <w:bCs/>
                <w:sz w:val="24"/>
                <w:szCs w:val="24"/>
              </w:rPr>
              <w:t>I. Öğretim</w:t>
            </w:r>
          </w:p>
        </w:tc>
        <w:tc>
          <w:tcPr>
            <w:tcW w:w="2868" w:type="dxa"/>
            <w:gridSpan w:val="4"/>
            <w:tcBorders>
              <w:top w:val="single" w:sz="8" w:space="0" w:color="auto"/>
              <w:left w:val="nil"/>
              <w:bottom w:val="single" w:sz="8" w:space="0" w:color="auto"/>
              <w:right w:val="single" w:sz="8" w:space="0" w:color="000000"/>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II. Öğretim</w:t>
            </w:r>
          </w:p>
        </w:tc>
        <w:tc>
          <w:tcPr>
            <w:tcW w:w="2663" w:type="dxa"/>
            <w:gridSpan w:val="3"/>
            <w:tcBorders>
              <w:top w:val="single" w:sz="8" w:space="0" w:color="auto"/>
              <w:left w:val="nil"/>
              <w:bottom w:val="single" w:sz="8" w:space="0" w:color="auto"/>
              <w:right w:val="single" w:sz="4" w:space="0" w:color="auto"/>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Toplam</w:t>
            </w:r>
          </w:p>
        </w:tc>
      </w:tr>
      <w:tr w:rsidR="00446389" w:rsidRPr="00601C8A" w:rsidTr="00DA72CC">
        <w:trPr>
          <w:gridBefore w:val="1"/>
          <w:gridAfter w:val="1"/>
          <w:wBefore w:w="243" w:type="dxa"/>
          <w:wAfter w:w="555" w:type="dxa"/>
          <w:trHeight w:val="273"/>
        </w:trPr>
        <w:tc>
          <w:tcPr>
            <w:tcW w:w="1959" w:type="dxa"/>
            <w:vMerge/>
            <w:tcBorders>
              <w:top w:val="nil"/>
              <w:left w:val="single" w:sz="8" w:space="0" w:color="auto"/>
              <w:bottom w:val="single" w:sz="8" w:space="0" w:color="000000"/>
              <w:right w:val="single" w:sz="8" w:space="0" w:color="auto"/>
            </w:tcBorders>
            <w:vAlign w:val="center"/>
            <w:hideMark/>
          </w:tcPr>
          <w:p w:rsidR="00446389" w:rsidRPr="00601C8A" w:rsidRDefault="00446389" w:rsidP="0056348E">
            <w:pPr>
              <w:spacing w:line="360" w:lineRule="auto"/>
              <w:jc w:val="both"/>
              <w:rPr>
                <w:rFonts w:ascii="Times New Roman" w:hAnsi="Times New Roman" w:cs="Times New Roman"/>
                <w:b/>
                <w:bCs/>
                <w:sz w:val="24"/>
                <w:szCs w:val="24"/>
              </w:rPr>
            </w:pPr>
          </w:p>
        </w:tc>
        <w:tc>
          <w:tcPr>
            <w:tcW w:w="907" w:type="dxa"/>
            <w:tcBorders>
              <w:top w:val="nil"/>
              <w:left w:val="nil"/>
              <w:bottom w:val="single" w:sz="8" w:space="0" w:color="auto"/>
              <w:right w:val="single" w:sz="8" w:space="0" w:color="auto"/>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K</w:t>
            </w:r>
          </w:p>
        </w:tc>
        <w:tc>
          <w:tcPr>
            <w:tcW w:w="1205" w:type="dxa"/>
            <w:tcBorders>
              <w:top w:val="nil"/>
              <w:left w:val="nil"/>
              <w:bottom w:val="single" w:sz="8" w:space="0" w:color="auto"/>
              <w:right w:val="single" w:sz="8" w:space="0" w:color="auto"/>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E</w:t>
            </w:r>
          </w:p>
        </w:tc>
        <w:tc>
          <w:tcPr>
            <w:tcW w:w="614" w:type="dxa"/>
            <w:tcBorders>
              <w:top w:val="nil"/>
              <w:left w:val="nil"/>
              <w:bottom w:val="single" w:sz="8" w:space="0" w:color="auto"/>
              <w:right w:val="single" w:sz="8" w:space="0" w:color="auto"/>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Top.</w:t>
            </w:r>
          </w:p>
        </w:tc>
        <w:tc>
          <w:tcPr>
            <w:tcW w:w="878" w:type="dxa"/>
            <w:tcBorders>
              <w:top w:val="nil"/>
              <w:left w:val="nil"/>
              <w:bottom w:val="single" w:sz="8" w:space="0" w:color="auto"/>
              <w:right w:val="single" w:sz="8" w:space="0" w:color="auto"/>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K</w:t>
            </w:r>
          </w:p>
        </w:tc>
        <w:tc>
          <w:tcPr>
            <w:tcW w:w="688" w:type="dxa"/>
            <w:tcBorders>
              <w:top w:val="nil"/>
              <w:left w:val="nil"/>
              <w:bottom w:val="single" w:sz="8" w:space="0" w:color="auto"/>
              <w:right w:val="single" w:sz="8" w:space="0" w:color="auto"/>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E</w:t>
            </w:r>
          </w:p>
        </w:tc>
        <w:tc>
          <w:tcPr>
            <w:tcW w:w="688" w:type="dxa"/>
            <w:tcBorders>
              <w:top w:val="nil"/>
              <w:left w:val="nil"/>
              <w:bottom w:val="single" w:sz="8" w:space="0" w:color="auto"/>
              <w:right w:val="single" w:sz="8" w:space="0" w:color="auto"/>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Top.</w:t>
            </w:r>
          </w:p>
        </w:tc>
        <w:tc>
          <w:tcPr>
            <w:tcW w:w="688" w:type="dxa"/>
            <w:tcBorders>
              <w:top w:val="nil"/>
              <w:left w:val="nil"/>
              <w:bottom w:val="single" w:sz="8" w:space="0" w:color="auto"/>
              <w:right w:val="single" w:sz="8" w:space="0" w:color="auto"/>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Kız</w:t>
            </w:r>
          </w:p>
        </w:tc>
        <w:tc>
          <w:tcPr>
            <w:tcW w:w="781" w:type="dxa"/>
            <w:tcBorders>
              <w:top w:val="nil"/>
              <w:left w:val="nil"/>
              <w:bottom w:val="single" w:sz="8" w:space="0" w:color="auto"/>
              <w:right w:val="nil"/>
            </w:tcBorders>
            <w:shd w:val="clear" w:color="auto" w:fill="auto"/>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Erkek</w:t>
            </w:r>
          </w:p>
        </w:tc>
        <w:tc>
          <w:tcPr>
            <w:tcW w:w="1194" w:type="dxa"/>
            <w:tcBorders>
              <w:top w:val="nil"/>
              <w:left w:val="single" w:sz="8" w:space="0" w:color="auto"/>
              <w:bottom w:val="single" w:sz="8" w:space="0" w:color="000000"/>
              <w:right w:val="single" w:sz="8" w:space="0" w:color="auto"/>
            </w:tcBorders>
            <w:vAlign w:val="center"/>
            <w:hideMark/>
          </w:tcPr>
          <w:p w:rsidR="00446389" w:rsidRPr="00601C8A" w:rsidRDefault="00446389" w:rsidP="0056348E">
            <w:pPr>
              <w:spacing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TOPLAM</w:t>
            </w:r>
          </w:p>
        </w:tc>
      </w:tr>
      <w:tr w:rsidR="00446389" w:rsidRPr="00601C8A" w:rsidTr="00DA72CC">
        <w:trPr>
          <w:gridBefore w:val="1"/>
          <w:gridAfter w:val="1"/>
          <w:wBefore w:w="243" w:type="dxa"/>
          <w:wAfter w:w="555" w:type="dxa"/>
          <w:trHeight w:val="367"/>
        </w:trPr>
        <w:tc>
          <w:tcPr>
            <w:tcW w:w="1959" w:type="dxa"/>
            <w:tcBorders>
              <w:top w:val="nil"/>
              <w:left w:val="single" w:sz="4" w:space="0" w:color="auto"/>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HUKUK FAKÜLTESİ</w:t>
            </w:r>
          </w:p>
        </w:tc>
        <w:tc>
          <w:tcPr>
            <w:tcW w:w="907" w:type="dxa"/>
            <w:tcBorders>
              <w:top w:val="nil"/>
              <w:left w:val="nil"/>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499</w:t>
            </w:r>
          </w:p>
        </w:tc>
        <w:tc>
          <w:tcPr>
            <w:tcW w:w="1205" w:type="dxa"/>
            <w:tcBorders>
              <w:top w:val="nil"/>
              <w:left w:val="nil"/>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420</w:t>
            </w:r>
          </w:p>
        </w:tc>
        <w:tc>
          <w:tcPr>
            <w:tcW w:w="614" w:type="dxa"/>
            <w:tcBorders>
              <w:top w:val="nil"/>
              <w:left w:val="nil"/>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919</w:t>
            </w:r>
          </w:p>
        </w:tc>
        <w:tc>
          <w:tcPr>
            <w:tcW w:w="878" w:type="dxa"/>
            <w:tcBorders>
              <w:top w:val="nil"/>
              <w:left w:val="nil"/>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 </w:t>
            </w:r>
          </w:p>
        </w:tc>
        <w:tc>
          <w:tcPr>
            <w:tcW w:w="688" w:type="dxa"/>
            <w:tcBorders>
              <w:top w:val="nil"/>
              <w:left w:val="nil"/>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 </w:t>
            </w:r>
          </w:p>
        </w:tc>
        <w:tc>
          <w:tcPr>
            <w:tcW w:w="688" w:type="dxa"/>
            <w:tcBorders>
              <w:top w:val="nil"/>
              <w:left w:val="nil"/>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 </w:t>
            </w:r>
          </w:p>
        </w:tc>
        <w:tc>
          <w:tcPr>
            <w:tcW w:w="688" w:type="dxa"/>
            <w:tcBorders>
              <w:top w:val="nil"/>
              <w:left w:val="nil"/>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499</w:t>
            </w:r>
          </w:p>
        </w:tc>
        <w:tc>
          <w:tcPr>
            <w:tcW w:w="781" w:type="dxa"/>
            <w:tcBorders>
              <w:top w:val="nil"/>
              <w:left w:val="nil"/>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420</w:t>
            </w:r>
          </w:p>
        </w:tc>
        <w:tc>
          <w:tcPr>
            <w:tcW w:w="1194" w:type="dxa"/>
            <w:tcBorders>
              <w:top w:val="nil"/>
              <w:left w:val="nil"/>
              <w:bottom w:val="nil"/>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919</w:t>
            </w:r>
          </w:p>
        </w:tc>
      </w:tr>
      <w:tr w:rsidR="00446389" w:rsidRPr="00601C8A" w:rsidTr="00DA72CC">
        <w:trPr>
          <w:gridBefore w:val="1"/>
          <w:gridAfter w:val="1"/>
          <w:wBefore w:w="243" w:type="dxa"/>
          <w:wAfter w:w="555" w:type="dxa"/>
          <w:trHeight w:val="367"/>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c>
          <w:tcPr>
            <w:tcW w:w="907" w:type="dxa"/>
            <w:tcBorders>
              <w:top w:val="nil"/>
              <w:left w:val="nil"/>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c>
          <w:tcPr>
            <w:tcW w:w="1205" w:type="dxa"/>
            <w:tcBorders>
              <w:top w:val="nil"/>
              <w:left w:val="nil"/>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c>
          <w:tcPr>
            <w:tcW w:w="614" w:type="dxa"/>
            <w:tcBorders>
              <w:top w:val="nil"/>
              <w:left w:val="nil"/>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c>
          <w:tcPr>
            <w:tcW w:w="878" w:type="dxa"/>
            <w:tcBorders>
              <w:top w:val="nil"/>
              <w:left w:val="nil"/>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c>
          <w:tcPr>
            <w:tcW w:w="688" w:type="dxa"/>
            <w:tcBorders>
              <w:top w:val="nil"/>
              <w:left w:val="nil"/>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c>
          <w:tcPr>
            <w:tcW w:w="688" w:type="dxa"/>
            <w:tcBorders>
              <w:top w:val="nil"/>
              <w:left w:val="nil"/>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c>
          <w:tcPr>
            <w:tcW w:w="688" w:type="dxa"/>
            <w:tcBorders>
              <w:top w:val="nil"/>
              <w:left w:val="nil"/>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c>
          <w:tcPr>
            <w:tcW w:w="781" w:type="dxa"/>
            <w:tcBorders>
              <w:top w:val="nil"/>
              <w:left w:val="nil"/>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c>
          <w:tcPr>
            <w:tcW w:w="1194" w:type="dxa"/>
            <w:tcBorders>
              <w:top w:val="nil"/>
              <w:left w:val="nil"/>
              <w:bottom w:val="single" w:sz="4" w:space="0" w:color="auto"/>
              <w:right w:val="single" w:sz="4" w:space="0" w:color="auto"/>
            </w:tcBorders>
            <w:shd w:val="clear" w:color="auto" w:fill="auto"/>
            <w:noWrap/>
            <w:vAlign w:val="center"/>
            <w:hideMark/>
          </w:tcPr>
          <w:p w:rsidR="00446389" w:rsidRPr="00601C8A" w:rsidRDefault="00446389" w:rsidP="0056348E">
            <w:pPr>
              <w:spacing w:line="360" w:lineRule="auto"/>
              <w:jc w:val="both"/>
              <w:rPr>
                <w:rFonts w:ascii="Times New Roman" w:hAnsi="Times New Roman" w:cs="Times New Roman"/>
                <w:sz w:val="24"/>
                <w:szCs w:val="24"/>
              </w:rPr>
            </w:pPr>
          </w:p>
        </w:tc>
      </w:tr>
    </w:tbl>
    <w:p w:rsidR="00446389" w:rsidRPr="00601C8A" w:rsidRDefault="00446389" w:rsidP="0056348E">
      <w:pPr>
        <w:spacing w:line="360" w:lineRule="auto"/>
        <w:jc w:val="both"/>
        <w:rPr>
          <w:rFonts w:ascii="Times New Roman" w:hAnsi="Times New Roman" w:cs="Times New Roman"/>
          <w:b/>
          <w:sz w:val="24"/>
          <w:szCs w:val="24"/>
        </w:rPr>
      </w:pPr>
    </w:p>
    <w:p w:rsidR="00D65962" w:rsidRDefault="00D65962" w:rsidP="0056348E">
      <w:pPr>
        <w:spacing w:line="360" w:lineRule="auto"/>
        <w:jc w:val="both"/>
        <w:rPr>
          <w:rFonts w:ascii="Times New Roman" w:hAnsi="Times New Roman" w:cs="Times New Roman"/>
          <w:b/>
          <w:sz w:val="24"/>
          <w:szCs w:val="24"/>
        </w:rPr>
      </w:pPr>
    </w:p>
    <w:p w:rsidR="00446389" w:rsidRDefault="00446389"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Öğrenci Kontenjanları</w:t>
      </w:r>
    </w:p>
    <w:p w:rsidR="00D65962" w:rsidRPr="00601C8A" w:rsidRDefault="00D65962" w:rsidP="0056348E">
      <w:pPr>
        <w:spacing w:line="360" w:lineRule="auto"/>
        <w:jc w:val="both"/>
        <w:rPr>
          <w:rFonts w:ascii="Times New Roman" w:hAnsi="Times New Roman" w:cs="Times New Roman"/>
          <w:b/>
          <w:sz w:val="24"/>
          <w:szCs w:val="24"/>
        </w:rPr>
      </w:pPr>
    </w:p>
    <w:tbl>
      <w:tblPr>
        <w:tblW w:w="9852" w:type="dxa"/>
        <w:jc w:val="center"/>
        <w:tblInd w:w="7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27"/>
        <w:gridCol w:w="1499"/>
        <w:gridCol w:w="1396"/>
        <w:gridCol w:w="995"/>
        <w:gridCol w:w="1235"/>
      </w:tblGrid>
      <w:tr w:rsidR="00446389" w:rsidRPr="00601C8A" w:rsidTr="00DA72CC">
        <w:trPr>
          <w:trHeight w:val="509"/>
          <w:jc w:val="center"/>
        </w:trPr>
        <w:tc>
          <w:tcPr>
            <w:tcW w:w="9852" w:type="dxa"/>
            <w:gridSpan w:val="5"/>
            <w:tcBorders>
              <w:top w:val="single" w:sz="4" w:space="0" w:color="auto"/>
              <w:left w:val="single" w:sz="4" w:space="0" w:color="auto"/>
              <w:bottom w:val="single" w:sz="4" w:space="0" w:color="auto"/>
              <w:right w:val="single" w:sz="4" w:space="0" w:color="auto"/>
            </w:tcBorders>
            <w:vAlign w:val="center"/>
            <w:hideMark/>
          </w:tcPr>
          <w:p w:rsidR="00446389" w:rsidRPr="00601C8A" w:rsidRDefault="00446389" w:rsidP="00DA72CC">
            <w:pPr>
              <w:spacing w:line="360" w:lineRule="auto"/>
              <w:ind w:left="360" w:right="140"/>
              <w:jc w:val="both"/>
              <w:rPr>
                <w:rFonts w:ascii="Times New Roman" w:hAnsi="Times New Roman" w:cs="Times New Roman"/>
                <w:b/>
                <w:sz w:val="24"/>
                <w:szCs w:val="24"/>
              </w:rPr>
            </w:pPr>
            <w:r w:rsidRPr="00601C8A">
              <w:rPr>
                <w:rFonts w:ascii="Times New Roman" w:hAnsi="Times New Roman" w:cs="Times New Roman"/>
                <w:b/>
                <w:sz w:val="24"/>
                <w:szCs w:val="24"/>
              </w:rPr>
              <w:t>Öğrenci Kontenjanları ve Doluluk Oranı</w:t>
            </w:r>
          </w:p>
        </w:tc>
      </w:tr>
      <w:tr w:rsidR="00446389" w:rsidRPr="00601C8A" w:rsidTr="00DA72CC">
        <w:trPr>
          <w:trHeight w:val="667"/>
          <w:jc w:val="center"/>
        </w:trPr>
        <w:tc>
          <w:tcPr>
            <w:tcW w:w="4727" w:type="dxa"/>
            <w:tcBorders>
              <w:top w:val="single" w:sz="4" w:space="0" w:color="auto"/>
              <w:left w:val="single" w:sz="4" w:space="0" w:color="auto"/>
              <w:bottom w:val="single" w:sz="4" w:space="0" w:color="auto"/>
              <w:right w:val="single" w:sz="4" w:space="0" w:color="auto"/>
            </w:tcBorders>
            <w:vAlign w:val="center"/>
            <w:hideMark/>
          </w:tcPr>
          <w:p w:rsidR="00446389" w:rsidRPr="00601C8A" w:rsidRDefault="00446389" w:rsidP="00DA72CC">
            <w:pPr>
              <w:spacing w:line="360" w:lineRule="auto"/>
              <w:ind w:right="140"/>
              <w:jc w:val="both"/>
              <w:rPr>
                <w:rFonts w:ascii="Times New Roman" w:hAnsi="Times New Roman" w:cs="Times New Roman"/>
                <w:sz w:val="24"/>
                <w:szCs w:val="24"/>
              </w:rPr>
            </w:pPr>
            <w:r w:rsidRPr="00601C8A">
              <w:rPr>
                <w:rFonts w:ascii="Times New Roman" w:hAnsi="Times New Roman" w:cs="Times New Roman"/>
                <w:sz w:val="24"/>
                <w:szCs w:val="24"/>
              </w:rPr>
              <w:t>Birimin Adı</w:t>
            </w:r>
          </w:p>
        </w:tc>
        <w:tc>
          <w:tcPr>
            <w:tcW w:w="0" w:type="auto"/>
            <w:tcBorders>
              <w:top w:val="single" w:sz="4" w:space="0" w:color="auto"/>
              <w:left w:val="single" w:sz="4" w:space="0" w:color="auto"/>
              <w:bottom w:val="single" w:sz="4" w:space="0" w:color="auto"/>
              <w:right w:val="single" w:sz="4" w:space="0" w:color="auto"/>
            </w:tcBorders>
            <w:vAlign w:val="center"/>
            <w:hideMark/>
          </w:tcPr>
          <w:p w:rsidR="00446389" w:rsidRPr="00601C8A" w:rsidRDefault="00DA72CC" w:rsidP="00DA72CC">
            <w:pPr>
              <w:spacing w:line="36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ÖSS </w:t>
            </w:r>
            <w:r w:rsidR="00446389" w:rsidRPr="00601C8A">
              <w:rPr>
                <w:rFonts w:ascii="Times New Roman" w:hAnsi="Times New Roman" w:cs="Times New Roman"/>
                <w:sz w:val="24"/>
                <w:szCs w:val="24"/>
              </w:rPr>
              <w:t>Kontenjanı</w:t>
            </w:r>
          </w:p>
        </w:tc>
        <w:tc>
          <w:tcPr>
            <w:tcW w:w="0" w:type="auto"/>
            <w:tcBorders>
              <w:top w:val="single" w:sz="4" w:space="0" w:color="auto"/>
              <w:left w:val="single" w:sz="4" w:space="0" w:color="auto"/>
              <w:bottom w:val="single" w:sz="4" w:space="0" w:color="auto"/>
              <w:right w:val="single" w:sz="4" w:space="0" w:color="auto"/>
            </w:tcBorders>
            <w:vAlign w:val="center"/>
            <w:hideMark/>
          </w:tcPr>
          <w:p w:rsidR="00446389" w:rsidRPr="00601C8A" w:rsidRDefault="00DA72CC" w:rsidP="00DA72CC">
            <w:pPr>
              <w:spacing w:line="36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ÖSS sonucu </w:t>
            </w:r>
            <w:r w:rsidR="00446389" w:rsidRPr="00601C8A">
              <w:rPr>
                <w:rFonts w:ascii="Times New Roman" w:hAnsi="Times New Roman" w:cs="Times New Roman"/>
                <w:sz w:val="24"/>
                <w:szCs w:val="24"/>
              </w:rPr>
              <w:t>Yerleşen</w:t>
            </w:r>
          </w:p>
        </w:tc>
        <w:tc>
          <w:tcPr>
            <w:tcW w:w="0" w:type="auto"/>
            <w:tcBorders>
              <w:top w:val="single" w:sz="4" w:space="0" w:color="auto"/>
              <w:left w:val="single" w:sz="4" w:space="0" w:color="auto"/>
              <w:bottom w:val="single" w:sz="4" w:space="0" w:color="auto"/>
              <w:right w:val="single" w:sz="4" w:space="0" w:color="auto"/>
            </w:tcBorders>
            <w:vAlign w:val="center"/>
            <w:hideMark/>
          </w:tcPr>
          <w:p w:rsidR="00446389" w:rsidRPr="00601C8A" w:rsidRDefault="00446389" w:rsidP="00DA72CC">
            <w:pPr>
              <w:spacing w:line="360" w:lineRule="auto"/>
              <w:ind w:right="140"/>
              <w:jc w:val="both"/>
              <w:rPr>
                <w:rFonts w:ascii="Times New Roman" w:hAnsi="Times New Roman" w:cs="Times New Roman"/>
                <w:sz w:val="24"/>
                <w:szCs w:val="24"/>
              </w:rPr>
            </w:pPr>
            <w:r w:rsidRPr="00601C8A">
              <w:rPr>
                <w:rFonts w:ascii="Times New Roman" w:hAnsi="Times New Roman" w:cs="Times New Roman"/>
                <w:sz w:val="24"/>
                <w:szCs w:val="24"/>
              </w:rPr>
              <w:t>Boş Kalan</w:t>
            </w:r>
          </w:p>
        </w:tc>
        <w:tc>
          <w:tcPr>
            <w:tcW w:w="0" w:type="auto"/>
            <w:tcBorders>
              <w:top w:val="single" w:sz="4" w:space="0" w:color="auto"/>
              <w:left w:val="single" w:sz="4" w:space="0" w:color="auto"/>
              <w:bottom w:val="single" w:sz="4" w:space="0" w:color="auto"/>
              <w:right w:val="single" w:sz="4" w:space="0" w:color="auto"/>
            </w:tcBorders>
            <w:vAlign w:val="center"/>
            <w:hideMark/>
          </w:tcPr>
          <w:p w:rsidR="00446389" w:rsidRPr="00601C8A" w:rsidRDefault="00446389" w:rsidP="00DA72CC">
            <w:pPr>
              <w:spacing w:line="360" w:lineRule="auto"/>
              <w:ind w:right="140"/>
              <w:jc w:val="both"/>
              <w:rPr>
                <w:rFonts w:ascii="Times New Roman" w:hAnsi="Times New Roman" w:cs="Times New Roman"/>
                <w:sz w:val="24"/>
                <w:szCs w:val="24"/>
              </w:rPr>
            </w:pPr>
            <w:r w:rsidRPr="00601C8A">
              <w:rPr>
                <w:rFonts w:ascii="Times New Roman" w:hAnsi="Times New Roman" w:cs="Times New Roman"/>
                <w:sz w:val="24"/>
                <w:szCs w:val="24"/>
              </w:rPr>
              <w:t>Doluluk Oranı</w:t>
            </w:r>
          </w:p>
        </w:tc>
      </w:tr>
      <w:tr w:rsidR="00446389" w:rsidRPr="00601C8A" w:rsidTr="00DA72CC">
        <w:trPr>
          <w:trHeight w:val="420"/>
          <w:jc w:val="center"/>
        </w:trPr>
        <w:tc>
          <w:tcPr>
            <w:tcW w:w="4727" w:type="dxa"/>
            <w:tcBorders>
              <w:top w:val="single" w:sz="4" w:space="0" w:color="auto"/>
              <w:left w:val="single" w:sz="4" w:space="0" w:color="auto"/>
              <w:bottom w:val="single" w:sz="4" w:space="0" w:color="auto"/>
              <w:right w:val="single" w:sz="4" w:space="0" w:color="auto"/>
            </w:tcBorders>
            <w:vAlign w:val="center"/>
            <w:hideMark/>
          </w:tcPr>
          <w:p w:rsidR="00446389" w:rsidRPr="00601C8A" w:rsidRDefault="00446389" w:rsidP="00DA72CC">
            <w:pPr>
              <w:spacing w:line="360" w:lineRule="auto"/>
              <w:ind w:right="140"/>
              <w:jc w:val="both"/>
              <w:rPr>
                <w:rFonts w:ascii="Times New Roman" w:hAnsi="Times New Roman" w:cs="Times New Roman"/>
                <w:sz w:val="24"/>
                <w:szCs w:val="24"/>
              </w:rPr>
            </w:pPr>
            <w:r w:rsidRPr="00601C8A">
              <w:rPr>
                <w:rFonts w:ascii="Times New Roman" w:hAnsi="Times New Roman" w:cs="Times New Roman"/>
                <w:sz w:val="24"/>
                <w:szCs w:val="24"/>
              </w:rPr>
              <w:t>HUKUK FAKÜLTESİ</w:t>
            </w:r>
          </w:p>
        </w:tc>
        <w:tc>
          <w:tcPr>
            <w:tcW w:w="0" w:type="auto"/>
            <w:tcBorders>
              <w:top w:val="single" w:sz="4" w:space="0" w:color="auto"/>
              <w:left w:val="single" w:sz="4" w:space="0" w:color="auto"/>
              <w:bottom w:val="single" w:sz="4" w:space="0" w:color="auto"/>
              <w:right w:val="single" w:sz="4" w:space="0" w:color="auto"/>
            </w:tcBorders>
            <w:vAlign w:val="center"/>
          </w:tcPr>
          <w:p w:rsidR="00446389" w:rsidRPr="00601C8A" w:rsidRDefault="00446389" w:rsidP="00DA72CC">
            <w:pPr>
              <w:spacing w:line="360" w:lineRule="auto"/>
              <w:ind w:right="140"/>
              <w:jc w:val="both"/>
              <w:rPr>
                <w:rFonts w:ascii="Times New Roman" w:hAnsi="Times New Roman" w:cs="Times New Roman"/>
                <w:sz w:val="24"/>
                <w:szCs w:val="24"/>
              </w:rPr>
            </w:pPr>
            <w:r w:rsidRPr="00601C8A">
              <w:rPr>
                <w:rFonts w:ascii="Times New Roman" w:hAnsi="Times New Roman" w:cs="Times New Roman"/>
                <w:sz w:val="24"/>
                <w:szCs w:val="24"/>
              </w:rPr>
              <w:t>205</w:t>
            </w:r>
          </w:p>
        </w:tc>
        <w:tc>
          <w:tcPr>
            <w:tcW w:w="0" w:type="auto"/>
            <w:tcBorders>
              <w:top w:val="single" w:sz="4" w:space="0" w:color="auto"/>
              <w:left w:val="single" w:sz="4" w:space="0" w:color="auto"/>
              <w:bottom w:val="single" w:sz="4" w:space="0" w:color="auto"/>
              <w:right w:val="single" w:sz="4" w:space="0" w:color="auto"/>
            </w:tcBorders>
            <w:vAlign w:val="center"/>
          </w:tcPr>
          <w:p w:rsidR="00446389" w:rsidRPr="00601C8A" w:rsidRDefault="00446389" w:rsidP="00DA72CC">
            <w:pPr>
              <w:spacing w:line="360" w:lineRule="auto"/>
              <w:ind w:right="140"/>
              <w:jc w:val="both"/>
              <w:rPr>
                <w:rFonts w:ascii="Times New Roman" w:hAnsi="Times New Roman" w:cs="Times New Roman"/>
                <w:sz w:val="24"/>
                <w:szCs w:val="24"/>
              </w:rPr>
            </w:pPr>
            <w:r w:rsidRPr="00601C8A">
              <w:rPr>
                <w:rFonts w:ascii="Times New Roman" w:hAnsi="Times New Roman" w:cs="Times New Roman"/>
                <w:sz w:val="24"/>
                <w:szCs w:val="24"/>
              </w:rPr>
              <w:t>205</w:t>
            </w:r>
          </w:p>
        </w:tc>
        <w:tc>
          <w:tcPr>
            <w:tcW w:w="0" w:type="auto"/>
            <w:tcBorders>
              <w:top w:val="single" w:sz="4" w:space="0" w:color="auto"/>
              <w:left w:val="single" w:sz="4" w:space="0" w:color="auto"/>
              <w:bottom w:val="single" w:sz="4" w:space="0" w:color="auto"/>
              <w:right w:val="single" w:sz="4" w:space="0" w:color="auto"/>
            </w:tcBorders>
            <w:vAlign w:val="bottom"/>
          </w:tcPr>
          <w:p w:rsidR="00446389" w:rsidRPr="00601C8A" w:rsidRDefault="00446389" w:rsidP="00DA72CC">
            <w:pPr>
              <w:spacing w:line="360" w:lineRule="auto"/>
              <w:ind w:right="140"/>
              <w:jc w:val="both"/>
              <w:rPr>
                <w:rFonts w:ascii="Times New Roman" w:hAnsi="Times New Roman" w:cs="Times New Roman"/>
                <w:sz w:val="24"/>
                <w:szCs w:val="24"/>
              </w:rPr>
            </w:pPr>
            <w:r w:rsidRPr="00601C8A">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446389" w:rsidRPr="00601C8A" w:rsidRDefault="00446389" w:rsidP="00DA72CC">
            <w:pPr>
              <w:spacing w:line="360" w:lineRule="auto"/>
              <w:ind w:right="140"/>
              <w:jc w:val="both"/>
              <w:rPr>
                <w:rFonts w:ascii="Times New Roman" w:hAnsi="Times New Roman" w:cs="Times New Roman"/>
                <w:sz w:val="24"/>
                <w:szCs w:val="24"/>
              </w:rPr>
            </w:pPr>
            <w:r w:rsidRPr="00601C8A">
              <w:rPr>
                <w:rFonts w:ascii="Times New Roman" w:hAnsi="Times New Roman" w:cs="Times New Roman"/>
                <w:sz w:val="24"/>
                <w:szCs w:val="24"/>
              </w:rPr>
              <w:t>%100</w:t>
            </w:r>
          </w:p>
        </w:tc>
      </w:tr>
    </w:tbl>
    <w:p w:rsidR="00446389" w:rsidRDefault="00446389" w:rsidP="0056348E">
      <w:pPr>
        <w:spacing w:line="360" w:lineRule="auto"/>
        <w:jc w:val="both"/>
        <w:rPr>
          <w:rFonts w:ascii="Times New Roman" w:hAnsi="Times New Roman" w:cs="Times New Roman"/>
          <w:sz w:val="24"/>
          <w:szCs w:val="24"/>
        </w:rPr>
      </w:pPr>
    </w:p>
    <w:p w:rsidR="00D65962" w:rsidRPr="00601C8A" w:rsidRDefault="00D65962" w:rsidP="0056348E">
      <w:pPr>
        <w:spacing w:line="360" w:lineRule="auto"/>
        <w:jc w:val="both"/>
        <w:rPr>
          <w:rFonts w:ascii="Times New Roman" w:hAnsi="Times New Roman" w:cs="Times New Roman"/>
          <w:sz w:val="24"/>
          <w:szCs w:val="24"/>
        </w:rPr>
      </w:pPr>
    </w:p>
    <w:p w:rsidR="00151095" w:rsidRPr="00601C8A" w:rsidRDefault="003D034B" w:rsidP="006C2D5E">
      <w:pPr>
        <w:pStyle w:val="AralkYok"/>
        <w:spacing w:before="0" w:beforeAutospacing="0" w:after="120" w:line="360" w:lineRule="auto"/>
        <w:ind w:firstLine="426"/>
        <w:jc w:val="both"/>
      </w:pPr>
      <w:r w:rsidRPr="00601C8A">
        <w:t>2013-2014 eğitim-öğretim yılında ise ülkemiz üniversite sisteminin Bologna sürecine uyumu kapsamındaki ve öğrencilerin iş yükünü dikkate alan ECTS (European Credit Transfer and Accumulation System = Avrupa Kredi Transfer Sistemi, AKTS) kredi sistemine geçilmiştir.</w:t>
      </w:r>
      <w:r w:rsidR="006058C3" w:rsidRPr="00601C8A">
        <w:t xml:space="preserve"> Erciyes Üniversitesinde derslerin AKTS Kredileri “işyükü” göz önünde tutularak belirlenmiştir. Yarıyıl bazında 30 AKTS, yıl bazında 60 AKTS'lik iş yüküne göre düzenlenen programlarda krediler teorik ders saatleri, laboratuvar çalışması,</w:t>
      </w:r>
      <w:r w:rsidR="00864393">
        <w:t xml:space="preserve"> </w:t>
      </w:r>
      <w:r w:rsidR="006058C3" w:rsidRPr="00601C8A">
        <w:t>proje hazırlanması, pratik çalışma, klinik çalışması, staj, seminer, problem saati, bireysel çalışma, sınav ve diğer değerlendirme aktiviteleri düşünülerek verilmiştir. Daha sonra, bölümlerin bireysel derslerinin AKTS kredileri, bölümlerin akademik üyelerinden oluşan kurulun çalışmaları ile belirlenmiştir. İş yüklerinin sınanması ile ilgili olarak öğrenci anket çalışmaları henüz başlatılmıştır.</w:t>
      </w:r>
      <w:r w:rsidR="00151095" w:rsidRPr="00601C8A">
        <w:t xml:space="preserve"> </w:t>
      </w:r>
    </w:p>
    <w:p w:rsidR="006058C3" w:rsidRPr="00601C8A" w:rsidRDefault="006058C3" w:rsidP="006C2D5E">
      <w:pPr>
        <w:pStyle w:val="AralkYok"/>
        <w:spacing w:before="0" w:beforeAutospacing="0" w:after="120" w:line="360" w:lineRule="auto"/>
        <w:ind w:firstLine="426"/>
        <w:jc w:val="both"/>
      </w:pPr>
      <w:r w:rsidRPr="00601C8A">
        <w:t>Programların yürütülmesinde</w:t>
      </w:r>
      <w:r w:rsidR="001D6D2D" w:rsidRPr="00601C8A">
        <w:t xml:space="preserve"> lisans öğrencilerine aktif olarak görev alabilecekleri çeşitli etkinlikler/ (sosyal-akademik) faaliyetler düzenlenmektedir. Hukuk öğrencileri için; farazi </w:t>
      </w:r>
      <w:r w:rsidR="001D6D2D" w:rsidRPr="00601C8A">
        <w:lastRenderedPageBreak/>
        <w:t xml:space="preserve">duruşma yarışmaları, alan içi ve dışında gerçekleştirilen haftalık söyleşi programları, kongre ve konferanslarda görev alabilmeleri sağlanmaktadır. </w:t>
      </w:r>
    </w:p>
    <w:p w:rsidR="007428F5" w:rsidRPr="00601C8A" w:rsidRDefault="001D6D2D" w:rsidP="006C2D5E">
      <w:pPr>
        <w:pStyle w:val="AralkYok"/>
        <w:spacing w:before="0" w:beforeAutospacing="0" w:after="120" w:line="360" w:lineRule="auto"/>
        <w:ind w:firstLine="426"/>
        <w:jc w:val="both"/>
      </w:pPr>
      <w:r w:rsidRPr="00601C8A">
        <w:t xml:space="preserve">Başarı ölçme ve değerlendirme yöntemi (BÖDY) hedeflenen ders öğrenme çıktılarına ulaşıldığını ölçebilecek şekilde tasarlanmıştır. Şöyle ki; öğrencilerin lisans döneminde almış oldukları her bir ders için Erciyes Üniversitesi Sınav Yönetmeliği kapsamında; hazırlanan </w:t>
      </w:r>
      <w:r w:rsidR="007428F5" w:rsidRPr="00601C8A">
        <w:t xml:space="preserve">teorik ve/veya pratik </w:t>
      </w:r>
      <w:r w:rsidRPr="00601C8A">
        <w:t>sınav programları (Vize, Final, Büt. Sınavları) ile söz konusu başarı öl</w:t>
      </w:r>
      <w:r w:rsidR="007428F5" w:rsidRPr="00601C8A">
        <w:t xml:space="preserve">çümü gerçekleştirilebilmektedir. Erciyes Üniversitesi Eğitmen Programı ile yapılan sınavların başarı düzeyi sınıf bazında değerlendirmeye (başarı grafiği) tabi tutulabilmektedir. </w:t>
      </w:r>
    </w:p>
    <w:p w:rsidR="005F5107" w:rsidRPr="00601C8A" w:rsidRDefault="007428F5" w:rsidP="006C2D5E">
      <w:pPr>
        <w:pStyle w:val="AralkYok"/>
        <w:spacing w:before="0" w:beforeAutospacing="0" w:after="120" w:line="360" w:lineRule="auto"/>
        <w:ind w:firstLine="426"/>
        <w:jc w:val="both"/>
      </w:pPr>
      <w:r w:rsidRPr="00601C8A">
        <w:t>Doğru, adil ve tutarlı şekilde değerlendirmeyi güvence altına almak için (sınavların, notlandırmanın, derslerin tamamlanmasının, mezuniyet koşullarının ilan edilmiş kriterlere dayanması vs.) 5275 Sayılı Yüksek Öğretim Kanunu, Erciyes Üniversitesi Eğitim-Öğretim Yönetmeliği ve Sınav Yönetmeliği ile diğer ilgili mevzuat hükümleri izlenmektedir</w:t>
      </w:r>
      <w:r w:rsidR="00355812" w:rsidRPr="00601C8A">
        <w:rPr>
          <w:rStyle w:val="DipnotBavurusu"/>
        </w:rPr>
        <w:footnoteReference w:id="1"/>
      </w:r>
      <w:r w:rsidRPr="00601C8A">
        <w:t xml:space="preserve">. </w:t>
      </w:r>
      <w:r w:rsidR="00E54B71" w:rsidRPr="00601C8A">
        <w:br/>
      </w:r>
      <w:r w:rsidR="006C2D5E" w:rsidRPr="00601C8A">
        <w:t xml:space="preserve">      </w:t>
      </w:r>
      <w:r w:rsidR="00E54B71" w:rsidRPr="00601C8A">
        <w:t xml:space="preserve">Özel yaklaşım gerektiren öğrenciler değerlendirildiğinde (engelli ve/veya uluslararası öğrenciler) ; eğitim-öğretim birimimizin gerek teknik (fiziki alt yapısı) gerek sosyal/eğitimsel özellikleri herhangi bir olumsuz özellik arz etmemektedir. Engelli öğrenciler için fiziki iyileştirmeler yapılmıştır. Yabancı öğrenciler ise Türkçe hazırlık aşamasından geçip fakültemize gelmektedir. </w:t>
      </w:r>
    </w:p>
    <w:p w:rsidR="00B32015" w:rsidRPr="00601C8A" w:rsidRDefault="00B32015" w:rsidP="006C2D5E">
      <w:pPr>
        <w:pStyle w:val="AralkYok"/>
        <w:spacing w:before="0" w:beforeAutospacing="0" w:after="120" w:line="360" w:lineRule="auto"/>
        <w:ind w:firstLine="426"/>
        <w:jc w:val="both"/>
      </w:pPr>
      <w:r w:rsidRPr="00601C8A">
        <w:t>Öğrencinin kabulü ile ilgili tüm süreçlerde açık ve tutarlı kriterler uygulanmaktadır. ÖSYM tarafından sınavlar yapılmakta, taban ve tavan puanlar yine ÖSYM tarafından belirtilmekte ve öğrenciler bu sınavlarla fakülteye yerleştirilmektedir. Bununla ilgili ayrıca usul ve esaslar bulunmayıp YÖK’ün belirlediği usul ve esaslara uyulmaktadır.</w:t>
      </w:r>
    </w:p>
    <w:p w:rsidR="00360C19" w:rsidRPr="00601C8A" w:rsidRDefault="00360C19" w:rsidP="006C2D5E">
      <w:pPr>
        <w:pStyle w:val="AralkYok"/>
        <w:spacing w:before="0" w:beforeAutospacing="0" w:after="120" w:line="360" w:lineRule="auto"/>
        <w:ind w:firstLine="426"/>
        <w:jc w:val="both"/>
      </w:pPr>
      <w:r w:rsidRPr="00601C8A">
        <w:lastRenderedPageBreak/>
        <w:t xml:space="preserve">Yeni öğrencilerin kuruma – programa uyum sağlayabilmeleri için birinci sınıftan itibaren kendilerine bir akademik danışman atanmakla birlikte, </w:t>
      </w:r>
      <w:r w:rsidR="00B8680E">
        <w:t xml:space="preserve">kayıt esnasında Öğrenci İşleri Daire Başkanlığınca hazırlanan </w:t>
      </w:r>
      <w:r w:rsidRPr="00601C8A">
        <w:t xml:space="preserve">kurumu ve işleyişi özetleyen tanıtım broşür ve belgeleri de kendilerine sunulmaktadır. </w:t>
      </w:r>
    </w:p>
    <w:p w:rsidR="00360C19" w:rsidRPr="00601C8A" w:rsidRDefault="00360C19" w:rsidP="006C2D5E">
      <w:pPr>
        <w:pStyle w:val="AralkYok"/>
        <w:spacing w:before="0" w:beforeAutospacing="0" w:after="120" w:line="360" w:lineRule="auto"/>
        <w:ind w:firstLine="426"/>
        <w:jc w:val="both"/>
      </w:pPr>
      <w:r w:rsidRPr="00601C8A">
        <w:t xml:space="preserve">Başarılı öğrencilerin kuruma-programa kazandırılması ve/veya öğrencinin programdaki akademik başarısının teşvik edilmesi ve/veya ödüllendirilmesi kapsamında; her dönem başarılı öğrenciler arasında “onur öğrencileri” belirlenerek listesi yayınlanmakta, yine aynı şekilde başarılı olmakla birlikte ihtiyaç sahibi öğrencilere maddi destek amacıyla burs komisyonunca destek sağlanmaktadır. </w:t>
      </w:r>
    </w:p>
    <w:p w:rsidR="006058C3" w:rsidRPr="00601C8A" w:rsidRDefault="00360C19" w:rsidP="006C2D5E">
      <w:pPr>
        <w:pStyle w:val="AralkYok"/>
        <w:spacing w:before="0" w:beforeAutospacing="0" w:after="120" w:line="360" w:lineRule="auto"/>
        <w:ind w:firstLine="426"/>
        <w:jc w:val="both"/>
      </w:pPr>
      <w:r w:rsidRPr="00601C8A">
        <w:t xml:space="preserve">Öğrenciler her ders kayıt döneminde kendilerine atanan akademik danışman ile irtibata geçerek ders seçimi işlemlerini gerçekleştirmektedir. Bu kapsamda ortaya çıkan problemler de yine öğrenciler tarafından danışmaları vasıtasıyla çözümlenmeye çalışılmaktadır. </w:t>
      </w:r>
      <w:r w:rsidR="00B52B75" w:rsidRPr="00601C8A">
        <w:br/>
        <w:t>Öğrenci hareketliliğini teşvik etmek üzere YÖK Başkanlığı</w:t>
      </w:r>
      <w:r w:rsidR="001A395F">
        <w:t xml:space="preserve"> </w:t>
      </w:r>
      <w:r w:rsidR="00B52B75" w:rsidRPr="00601C8A">
        <w:t xml:space="preserve">ve diğer yüksek öğretim kurumlarınca koordineli olarak yürütülen programlardan; FARABİ, MEVLANA ve ERASMUS Değişim Programları ile birlikte Yatay-Dikey Geçiş imkanları sunulmaktadır. </w:t>
      </w:r>
      <w:r w:rsidR="001D485C" w:rsidRPr="00601C8A">
        <w:t xml:space="preserve">Bu konuda gerekli yasal düzenlemeler takip edilmektedir. </w:t>
      </w:r>
    </w:p>
    <w:p w:rsidR="00A07A8E" w:rsidRDefault="00A07A8E" w:rsidP="006C2D5E">
      <w:pPr>
        <w:pStyle w:val="AralkYok"/>
        <w:spacing w:before="0" w:beforeAutospacing="0" w:after="120" w:line="360" w:lineRule="auto"/>
        <w:ind w:firstLine="426"/>
        <w:jc w:val="both"/>
      </w:pPr>
      <w:r w:rsidRPr="00601C8A">
        <w:t>Eğitim öğretim sürecini etkin şekilde yürütebilmek için yeterli sayıda akademik kadro bulunmaktadır. Üniversitemiz bünyesindeki akademik personel sayısı ve unvanlara göre dağılımı şu şekildedir:</w:t>
      </w:r>
    </w:p>
    <w:p w:rsidR="00D65962" w:rsidRDefault="00D65962" w:rsidP="0056348E">
      <w:pPr>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autoSpaceDE w:val="0"/>
        <w:autoSpaceDN w:val="0"/>
        <w:adjustRightInd w:val="0"/>
        <w:spacing w:after="0" w:line="360" w:lineRule="auto"/>
        <w:jc w:val="both"/>
        <w:rPr>
          <w:rFonts w:ascii="Times New Roman" w:hAnsi="Times New Roman" w:cs="Times New Roman"/>
          <w:b/>
          <w:bCs/>
          <w:sz w:val="24"/>
          <w:szCs w:val="24"/>
        </w:rPr>
      </w:pPr>
    </w:p>
    <w:p w:rsidR="00D65962" w:rsidRDefault="00D65962" w:rsidP="0056348E">
      <w:pPr>
        <w:autoSpaceDE w:val="0"/>
        <w:autoSpaceDN w:val="0"/>
        <w:adjustRightInd w:val="0"/>
        <w:spacing w:after="0" w:line="360" w:lineRule="auto"/>
        <w:jc w:val="both"/>
        <w:rPr>
          <w:rFonts w:ascii="Times New Roman" w:hAnsi="Times New Roman" w:cs="Times New Roman"/>
          <w:b/>
          <w:bCs/>
          <w:sz w:val="24"/>
          <w:szCs w:val="24"/>
        </w:rPr>
      </w:pPr>
    </w:p>
    <w:p w:rsidR="00A07A8E" w:rsidRDefault="00A07A8E" w:rsidP="0056348E">
      <w:pPr>
        <w:autoSpaceDE w:val="0"/>
        <w:autoSpaceDN w:val="0"/>
        <w:adjustRightInd w:val="0"/>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lastRenderedPageBreak/>
        <w:t>Akademik Personel</w:t>
      </w:r>
    </w:p>
    <w:p w:rsidR="00D65962" w:rsidRPr="00601C8A" w:rsidRDefault="00D65962" w:rsidP="0056348E">
      <w:pPr>
        <w:autoSpaceDE w:val="0"/>
        <w:autoSpaceDN w:val="0"/>
        <w:adjustRightInd w:val="0"/>
        <w:spacing w:after="0" w:line="360" w:lineRule="auto"/>
        <w:jc w:val="both"/>
        <w:rPr>
          <w:rFonts w:ascii="Times New Roman" w:hAnsi="Times New Roman" w:cs="Times New Roman"/>
          <w:b/>
          <w:bCs/>
          <w:sz w:val="24"/>
          <w:szCs w:val="24"/>
        </w:rPr>
      </w:pPr>
    </w:p>
    <w:tbl>
      <w:tblPr>
        <w:tblW w:w="6978" w:type="dxa"/>
        <w:tblInd w:w="676" w:type="dxa"/>
        <w:tblCellMar>
          <w:left w:w="70" w:type="dxa"/>
          <w:right w:w="70" w:type="dxa"/>
        </w:tblCellMar>
        <w:tblLook w:val="0000" w:firstRow="0" w:lastRow="0" w:firstColumn="0" w:lastColumn="0" w:noHBand="0" w:noVBand="0"/>
      </w:tblPr>
      <w:tblGrid>
        <w:gridCol w:w="3643"/>
        <w:gridCol w:w="3335"/>
      </w:tblGrid>
      <w:tr w:rsidR="00A07A8E" w:rsidRPr="00601C8A" w:rsidTr="00031A56">
        <w:trPr>
          <w:trHeight w:val="382"/>
        </w:trPr>
        <w:tc>
          <w:tcPr>
            <w:tcW w:w="6978" w:type="dxa"/>
            <w:gridSpan w:val="2"/>
            <w:tcBorders>
              <w:top w:val="single" w:sz="4" w:space="0" w:color="auto"/>
              <w:left w:val="single" w:sz="4" w:space="0" w:color="auto"/>
              <w:bottom w:val="single" w:sz="4" w:space="0" w:color="auto"/>
              <w:right w:val="single" w:sz="4" w:space="0" w:color="000000"/>
            </w:tcBorders>
            <w:shd w:val="clear" w:color="auto" w:fill="auto"/>
            <w:noWrap/>
          </w:tcPr>
          <w:p w:rsidR="00A07A8E" w:rsidRPr="00601C8A" w:rsidRDefault="00A07A8E" w:rsidP="0056348E">
            <w:pPr>
              <w:spacing w:line="360" w:lineRule="auto"/>
              <w:jc w:val="both"/>
              <w:rPr>
                <w:rFonts w:ascii="Times New Roman" w:eastAsia="Arial Unicode MS" w:hAnsi="Times New Roman" w:cs="Times New Roman"/>
                <w:b/>
                <w:bCs/>
                <w:sz w:val="24"/>
                <w:szCs w:val="24"/>
              </w:rPr>
            </w:pPr>
            <w:r w:rsidRPr="00601C8A">
              <w:rPr>
                <w:rFonts w:ascii="Times New Roman" w:eastAsia="Arial Unicode MS" w:hAnsi="Times New Roman" w:cs="Times New Roman"/>
                <w:b/>
                <w:bCs/>
                <w:sz w:val="24"/>
                <w:szCs w:val="24"/>
              </w:rPr>
              <w:t>UNVANLAR İTİBARİ İLE AKADEMİK PERSONEL SAYISI</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b/>
                <w:bCs/>
                <w:sz w:val="24"/>
                <w:szCs w:val="24"/>
              </w:rPr>
            </w:pPr>
            <w:r w:rsidRPr="00601C8A">
              <w:rPr>
                <w:rFonts w:ascii="Times New Roman" w:eastAsia="Arial Unicode MS" w:hAnsi="Times New Roman" w:cs="Times New Roman"/>
                <w:b/>
                <w:bCs/>
                <w:sz w:val="24"/>
                <w:szCs w:val="24"/>
              </w:rPr>
              <w:t>UNVAN</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b/>
                <w:bCs/>
                <w:sz w:val="24"/>
                <w:szCs w:val="24"/>
              </w:rPr>
            </w:pPr>
            <w:r w:rsidRPr="00601C8A">
              <w:rPr>
                <w:rFonts w:ascii="Times New Roman" w:eastAsia="Arial Unicode MS" w:hAnsi="Times New Roman" w:cs="Times New Roman"/>
                <w:b/>
                <w:bCs/>
                <w:sz w:val="24"/>
                <w:szCs w:val="24"/>
              </w:rPr>
              <w:t>2015</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Profesör</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2</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Doçent</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3</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Yardımcı Doçent</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8</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Öğretim Görevlisi</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1</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Okutman</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Araştırma Görevlisi</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37</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Uzman</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Çevirici</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Eğitim-Öğretim Planlamacısı</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sz w:val="24"/>
                <w:szCs w:val="24"/>
              </w:rPr>
            </w:pPr>
            <w:r w:rsidRPr="00601C8A">
              <w:rPr>
                <w:rFonts w:ascii="Times New Roman" w:eastAsia="Arial Unicode MS" w:hAnsi="Times New Roman" w:cs="Times New Roman"/>
                <w:sz w:val="24"/>
                <w:szCs w:val="24"/>
              </w:rPr>
              <w:t>-</w:t>
            </w:r>
          </w:p>
        </w:tc>
      </w:tr>
      <w:tr w:rsidR="00A07A8E" w:rsidRPr="00601C8A" w:rsidTr="00031A56">
        <w:trPr>
          <w:trHeight w:val="140"/>
        </w:trPr>
        <w:tc>
          <w:tcPr>
            <w:tcW w:w="3643" w:type="dxa"/>
            <w:tcBorders>
              <w:top w:val="nil"/>
              <w:left w:val="single" w:sz="4" w:space="0" w:color="auto"/>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b/>
                <w:bCs/>
                <w:sz w:val="24"/>
                <w:szCs w:val="24"/>
              </w:rPr>
            </w:pPr>
            <w:r w:rsidRPr="00601C8A">
              <w:rPr>
                <w:rFonts w:ascii="Times New Roman" w:eastAsia="Arial Unicode MS" w:hAnsi="Times New Roman" w:cs="Times New Roman"/>
                <w:b/>
                <w:bCs/>
                <w:sz w:val="24"/>
                <w:szCs w:val="24"/>
              </w:rPr>
              <w:t>TOPLAM</w:t>
            </w:r>
          </w:p>
        </w:tc>
        <w:tc>
          <w:tcPr>
            <w:tcW w:w="3334" w:type="dxa"/>
            <w:tcBorders>
              <w:top w:val="nil"/>
              <w:left w:val="nil"/>
              <w:bottom w:val="single" w:sz="4" w:space="0" w:color="auto"/>
              <w:right w:val="single" w:sz="4" w:space="0" w:color="auto"/>
            </w:tcBorders>
            <w:shd w:val="clear" w:color="auto" w:fill="auto"/>
            <w:noWrap/>
            <w:vAlign w:val="bottom"/>
          </w:tcPr>
          <w:p w:rsidR="00A07A8E" w:rsidRPr="00601C8A" w:rsidRDefault="00A07A8E" w:rsidP="0056348E">
            <w:pPr>
              <w:spacing w:line="360" w:lineRule="auto"/>
              <w:jc w:val="both"/>
              <w:rPr>
                <w:rFonts w:ascii="Times New Roman" w:eastAsia="Arial Unicode MS" w:hAnsi="Times New Roman" w:cs="Times New Roman"/>
                <w:b/>
                <w:sz w:val="24"/>
                <w:szCs w:val="24"/>
              </w:rPr>
            </w:pPr>
            <w:r w:rsidRPr="00601C8A">
              <w:rPr>
                <w:rFonts w:ascii="Times New Roman" w:eastAsia="Arial Unicode MS" w:hAnsi="Times New Roman" w:cs="Times New Roman"/>
                <w:b/>
                <w:sz w:val="24"/>
                <w:szCs w:val="24"/>
              </w:rPr>
              <w:t>51</w:t>
            </w:r>
          </w:p>
        </w:tc>
      </w:tr>
    </w:tbl>
    <w:p w:rsidR="0017332D" w:rsidRPr="00601C8A" w:rsidRDefault="0017332D" w:rsidP="0056348E">
      <w:pPr>
        <w:pStyle w:val="AralkYok"/>
        <w:spacing w:before="0" w:beforeAutospacing="0" w:after="120" w:line="360" w:lineRule="auto"/>
        <w:jc w:val="both"/>
      </w:pPr>
    </w:p>
    <w:p w:rsidR="00A07A8E" w:rsidRPr="00601C8A" w:rsidRDefault="00A07A8E" w:rsidP="0017332D">
      <w:pPr>
        <w:pStyle w:val="AralkYok"/>
        <w:spacing w:before="0" w:beforeAutospacing="0" w:after="120" w:line="360" w:lineRule="auto"/>
        <w:ind w:firstLine="708"/>
        <w:jc w:val="both"/>
      </w:pPr>
      <w:r w:rsidRPr="00601C8A">
        <w:t xml:space="preserve">Eğitim – öğretim kadrosunun işe alınması, atanması ve yükseltilmesi; Yüksek Öğretim Kanunu, Devlet Memurları Kanunu ve Öğretim Üyeliğine Atanma ve Yükselme Yönetmeliği’nde öngörülen usul ve esaslara göre gerçekleştirilmektedir.  </w:t>
      </w:r>
    </w:p>
    <w:p w:rsidR="00A07A8E" w:rsidRPr="00601C8A" w:rsidRDefault="00A07A8E" w:rsidP="0056348E">
      <w:pPr>
        <w:pStyle w:val="AralkYok"/>
        <w:spacing w:before="0" w:beforeAutospacing="0" w:after="120" w:line="360" w:lineRule="auto"/>
        <w:jc w:val="both"/>
      </w:pPr>
      <w:r w:rsidRPr="00601C8A">
        <w:t>Kuruma dışarıdan ders vermek üzere öğretim elemanı seçim ve davet edilmesi hususunda dört farklı usul ile görevlendirme gerçekleştirilmektedir. Bu usuller şunlardır:</w:t>
      </w:r>
    </w:p>
    <w:p w:rsidR="00A07A8E" w:rsidRPr="00601C8A" w:rsidRDefault="00A07A8E" w:rsidP="0056348E">
      <w:pPr>
        <w:pStyle w:val="ListeParagraf"/>
        <w:numPr>
          <w:ilvl w:val="0"/>
          <w:numId w:val="8"/>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2547 s. Kanun m. 40 İle diğer üniversitelerden görevlendirme </w:t>
      </w:r>
    </w:p>
    <w:p w:rsidR="00A07A8E" w:rsidRPr="00601C8A" w:rsidRDefault="00A07A8E" w:rsidP="0056348E">
      <w:pPr>
        <w:pStyle w:val="ListeParagraf"/>
        <w:numPr>
          <w:ilvl w:val="0"/>
          <w:numId w:val="8"/>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lastRenderedPageBreak/>
        <w:t>Diğer fakülte veya yüksek okullardaki öğretim elemanlarının ilgili birimlerinden talep etme yoluyla görevlendirme</w:t>
      </w:r>
    </w:p>
    <w:p w:rsidR="00A07A8E" w:rsidRPr="00601C8A" w:rsidRDefault="00A07A8E" w:rsidP="0056348E">
      <w:pPr>
        <w:pStyle w:val="ListeParagraf"/>
        <w:numPr>
          <w:ilvl w:val="0"/>
          <w:numId w:val="8"/>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M</w:t>
      </w:r>
      <w:r w:rsidR="0028572F" w:rsidRPr="00601C8A">
        <w:rPr>
          <w:rFonts w:ascii="Times New Roman" w:hAnsi="Times New Roman" w:cs="Times New Roman"/>
          <w:sz w:val="24"/>
          <w:szCs w:val="24"/>
        </w:rPr>
        <w:t>esleki yeterliğe ve donanıma sah</w:t>
      </w:r>
      <w:r w:rsidRPr="00601C8A">
        <w:rPr>
          <w:rFonts w:ascii="Times New Roman" w:hAnsi="Times New Roman" w:cs="Times New Roman"/>
          <w:sz w:val="24"/>
          <w:szCs w:val="24"/>
        </w:rPr>
        <w:t>ip resmi bir kurumda çalışma</w:t>
      </w:r>
      <w:r w:rsidR="0028572F" w:rsidRPr="00601C8A">
        <w:rPr>
          <w:rFonts w:ascii="Times New Roman" w:hAnsi="Times New Roman" w:cs="Times New Roman"/>
          <w:sz w:val="24"/>
          <w:szCs w:val="24"/>
        </w:rPr>
        <w:t xml:space="preserve">yan avukatların 2547 sayılı Kanun </w:t>
      </w:r>
      <w:r w:rsidRPr="00601C8A">
        <w:rPr>
          <w:rFonts w:ascii="Times New Roman" w:hAnsi="Times New Roman" w:cs="Times New Roman"/>
          <w:sz w:val="24"/>
          <w:szCs w:val="24"/>
        </w:rPr>
        <w:t>31. Maddesine göre görevlendirilmesi</w:t>
      </w:r>
    </w:p>
    <w:p w:rsidR="00A07A8E" w:rsidRPr="00601C8A" w:rsidRDefault="00A07A8E" w:rsidP="0056348E">
      <w:pPr>
        <w:pStyle w:val="ListeParagraf"/>
        <w:numPr>
          <w:ilvl w:val="0"/>
          <w:numId w:val="8"/>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Kamu kurumlarından talep ile görevlendirme (Personele ilgili kuruma iletilmek üzere görevlendirme talebi, uygun görülmesi halinde derse atama)</w:t>
      </w:r>
    </w:p>
    <w:p w:rsidR="001F62AE" w:rsidRPr="00601C8A" w:rsidRDefault="001F62AE" w:rsidP="0017332D">
      <w:pPr>
        <w:spacing w:line="360" w:lineRule="auto"/>
        <w:ind w:firstLine="360"/>
        <w:jc w:val="both"/>
        <w:rPr>
          <w:rFonts w:ascii="Times New Roman" w:hAnsi="Times New Roman" w:cs="Times New Roman"/>
          <w:sz w:val="24"/>
          <w:szCs w:val="24"/>
        </w:rPr>
      </w:pPr>
      <w:r w:rsidRPr="00601C8A">
        <w:rPr>
          <w:rFonts w:ascii="Times New Roman" w:hAnsi="Times New Roman" w:cs="Times New Roman"/>
          <w:sz w:val="24"/>
          <w:szCs w:val="24"/>
        </w:rPr>
        <w:t>Eğitim – öğretim kadrosunun mesleki gelişimlerini sürdürmek ve öğretim becerilerini iyileştirmek için öğretim yardımcısı (araştırma görevlisi) kadrosunda olan öğretim elemanlarının yüksek lisans ve doktora programlarına devamı sağlanmakta, asistanların kendilerini geliştirmesi için belli kriterlere göre yolluklu olarak sempozyumlara katılmaları teşvik edilmektedir. Bildiri sunmak üzere görevlendirme talep eden öğretim üyelerine ve elemanlarına belli ölçütlerde yolluk-yevmiye ve katılı</w:t>
      </w:r>
      <w:r w:rsidR="00E3035C">
        <w:rPr>
          <w:rFonts w:ascii="Times New Roman" w:hAnsi="Times New Roman" w:cs="Times New Roman"/>
          <w:sz w:val="24"/>
          <w:szCs w:val="24"/>
        </w:rPr>
        <w:t>m ücretinin ödenerek desteklenmektedir.</w:t>
      </w:r>
      <w:r w:rsidRPr="00601C8A">
        <w:rPr>
          <w:rFonts w:ascii="Times New Roman" w:hAnsi="Times New Roman" w:cs="Times New Roman"/>
          <w:sz w:val="24"/>
          <w:szCs w:val="24"/>
        </w:rPr>
        <w:t xml:space="preserve"> </w:t>
      </w:r>
      <w:r w:rsidR="00DE1AC8" w:rsidRPr="00601C8A">
        <w:rPr>
          <w:rFonts w:ascii="Times New Roman" w:hAnsi="Times New Roman" w:cs="Times New Roman"/>
          <w:sz w:val="24"/>
          <w:szCs w:val="24"/>
        </w:rPr>
        <w:t>Bununla birlikte üniversitemizce düzenlenen gerek idari gerek akademik personele yönelik olarak kurum içi mesleki ve kişisel eğitim faaliyetlerine seminerler verilmektedir.</w:t>
      </w:r>
    </w:p>
    <w:p w:rsidR="00DE1AC8" w:rsidRPr="00601C8A" w:rsidRDefault="00DE1AC8" w:rsidP="0017332D">
      <w:pPr>
        <w:spacing w:line="360" w:lineRule="auto"/>
        <w:ind w:firstLine="360"/>
        <w:jc w:val="both"/>
        <w:rPr>
          <w:rFonts w:ascii="Times New Roman" w:hAnsi="Times New Roman" w:cs="Times New Roman"/>
          <w:sz w:val="24"/>
          <w:szCs w:val="24"/>
        </w:rPr>
      </w:pPr>
      <w:r w:rsidRPr="00601C8A">
        <w:rPr>
          <w:rFonts w:ascii="Times New Roman" w:hAnsi="Times New Roman" w:cs="Times New Roman"/>
          <w:sz w:val="24"/>
          <w:szCs w:val="24"/>
        </w:rPr>
        <w:t xml:space="preserve">Eğitim – öğretim kadrosunun eğitsel performanslarının izlenmesi ve ödüllendirilmesine yönelik olarak akademik personelin akademik faaliyetlerine dayalı olarak Akademik Teşvik Ödeneği verilmesi ile ilgili “Akademik Teşvik Ödeneği Yönetmeliği” kapsamında, araştırmacılara ilgili komisyonca </w:t>
      </w:r>
      <w:r w:rsidR="001200F1" w:rsidRPr="00601C8A">
        <w:rPr>
          <w:rFonts w:ascii="Times New Roman" w:hAnsi="Times New Roman" w:cs="Times New Roman"/>
          <w:sz w:val="24"/>
          <w:szCs w:val="24"/>
        </w:rPr>
        <w:t xml:space="preserve">teşvik ödenekleri belirlenmektedir. </w:t>
      </w:r>
    </w:p>
    <w:p w:rsidR="001200F1" w:rsidRPr="00601C8A" w:rsidRDefault="0017332D" w:rsidP="0017332D">
      <w:pPr>
        <w:tabs>
          <w:tab w:val="left" w:pos="426"/>
        </w:tabs>
        <w:spacing w:line="360" w:lineRule="auto"/>
        <w:jc w:val="both"/>
        <w:rPr>
          <w:rFonts w:ascii="Times New Roman" w:hAnsi="Times New Roman" w:cs="Times New Roman"/>
          <w:sz w:val="24"/>
          <w:szCs w:val="24"/>
        </w:rPr>
      </w:pPr>
      <w:r w:rsidRPr="00B840C6">
        <w:rPr>
          <w:rFonts w:ascii="Times New Roman" w:hAnsi="Times New Roman" w:cs="Times New Roman"/>
          <w:sz w:val="24"/>
          <w:szCs w:val="24"/>
        </w:rPr>
        <w:tab/>
      </w:r>
      <w:r w:rsidR="001200F1" w:rsidRPr="00B840C6">
        <w:rPr>
          <w:rFonts w:ascii="Times New Roman" w:hAnsi="Times New Roman" w:cs="Times New Roman"/>
          <w:sz w:val="24"/>
          <w:szCs w:val="24"/>
        </w:rPr>
        <w:t>Fakültemiz, eğitim bileşeni kapsamında</w:t>
      </w:r>
      <w:r w:rsidR="001200F1" w:rsidRPr="00601C8A">
        <w:rPr>
          <w:rFonts w:ascii="Times New Roman" w:hAnsi="Times New Roman" w:cs="Times New Roman"/>
          <w:sz w:val="24"/>
          <w:szCs w:val="24"/>
        </w:rPr>
        <w:t xml:space="preserve"> hedeflere ulaşmayı sağlayacak eğitim – öğretim kadrosunun, nicelik ve nitelik olarak sürdürebilirliğini, Üniversitemiz Akademik Veri Yönetim Sistemi (AVESİS) tarafından öğretim elemanlarının akademik performans puanlarının hesaplanması ve bunların değerlendirilmesi suretiyle güvence altına almaktadır. </w:t>
      </w:r>
    </w:p>
    <w:p w:rsidR="001200F1" w:rsidRPr="00D50EEA" w:rsidRDefault="001200F1" w:rsidP="00D50EEA">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Öğretim elemanlarının akademik performans puanı hesaplama işlemi aşağıdaki tabloda belirtilen şekilde yapılmaktadır.</w:t>
      </w:r>
    </w:p>
    <w:tbl>
      <w:tblPr>
        <w:tblW w:w="0" w:type="auto"/>
        <w:tblInd w:w="10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689"/>
        <w:gridCol w:w="1205"/>
        <w:gridCol w:w="1891"/>
        <w:gridCol w:w="2081"/>
      </w:tblGrid>
      <w:tr w:rsidR="001200F1" w:rsidRPr="00601C8A" w:rsidTr="00031A56">
        <w:trPr>
          <w:trHeight w:hRule="exact" w:val="1222"/>
        </w:trPr>
        <w:tc>
          <w:tcPr>
            <w:tcW w:w="3689" w:type="dxa"/>
            <w:tcBorders>
              <w:left w:val="double" w:sz="4" w:space="0" w:color="000000"/>
            </w:tcBorders>
            <w:shd w:val="clear" w:color="auto" w:fill="D9D9D9"/>
          </w:tcPr>
          <w:p w:rsidR="001200F1" w:rsidRPr="00601C8A" w:rsidRDefault="001200F1" w:rsidP="0056348E">
            <w:pPr>
              <w:spacing w:line="360" w:lineRule="auto"/>
              <w:jc w:val="both"/>
              <w:rPr>
                <w:rFonts w:ascii="Times New Roman" w:hAnsi="Times New Roman" w:cs="Times New Roman"/>
                <w:sz w:val="24"/>
                <w:szCs w:val="24"/>
                <w:lang w:val="en-US"/>
              </w:rPr>
            </w:pPr>
          </w:p>
          <w:p w:rsidR="001200F1" w:rsidRPr="00601C8A" w:rsidRDefault="001200F1" w:rsidP="0056348E">
            <w:pPr>
              <w:spacing w:line="360" w:lineRule="auto"/>
              <w:jc w:val="both"/>
              <w:rPr>
                <w:rFonts w:ascii="Times New Roman" w:hAnsi="Times New Roman" w:cs="Times New Roman"/>
                <w:b/>
                <w:sz w:val="24"/>
                <w:szCs w:val="24"/>
                <w:lang w:val="en-US"/>
              </w:rPr>
            </w:pPr>
            <w:r w:rsidRPr="00601C8A">
              <w:rPr>
                <w:rFonts w:ascii="Times New Roman" w:hAnsi="Times New Roman" w:cs="Times New Roman"/>
                <w:b/>
                <w:sz w:val="24"/>
                <w:szCs w:val="24"/>
                <w:lang w:val="en-US"/>
              </w:rPr>
              <w:t>Anahtar Performans Göstergesi</w:t>
            </w:r>
          </w:p>
        </w:tc>
        <w:tc>
          <w:tcPr>
            <w:tcW w:w="1205" w:type="dxa"/>
            <w:shd w:val="clear" w:color="auto" w:fill="D9D9D9"/>
          </w:tcPr>
          <w:p w:rsidR="001200F1" w:rsidRPr="00601C8A" w:rsidRDefault="001200F1" w:rsidP="0056348E">
            <w:pPr>
              <w:spacing w:line="360" w:lineRule="auto"/>
              <w:jc w:val="both"/>
              <w:rPr>
                <w:rFonts w:ascii="Times New Roman" w:hAnsi="Times New Roman" w:cs="Times New Roman"/>
                <w:sz w:val="24"/>
                <w:szCs w:val="24"/>
                <w:lang w:val="en-US"/>
              </w:rPr>
            </w:pPr>
          </w:p>
          <w:p w:rsidR="001200F1" w:rsidRPr="00601C8A" w:rsidRDefault="001200F1" w:rsidP="0056348E">
            <w:pPr>
              <w:spacing w:line="360" w:lineRule="auto"/>
              <w:jc w:val="both"/>
              <w:rPr>
                <w:rFonts w:ascii="Times New Roman" w:hAnsi="Times New Roman" w:cs="Times New Roman"/>
                <w:b/>
                <w:sz w:val="24"/>
                <w:szCs w:val="24"/>
                <w:lang w:val="en-US"/>
              </w:rPr>
            </w:pPr>
            <w:r w:rsidRPr="00601C8A">
              <w:rPr>
                <w:rFonts w:ascii="Times New Roman" w:hAnsi="Times New Roman" w:cs="Times New Roman"/>
                <w:b/>
                <w:sz w:val="24"/>
                <w:szCs w:val="24"/>
                <w:lang w:val="en-US"/>
              </w:rPr>
              <w:t>Puan</w:t>
            </w:r>
          </w:p>
        </w:tc>
        <w:tc>
          <w:tcPr>
            <w:tcW w:w="1891" w:type="dxa"/>
            <w:shd w:val="clear" w:color="auto" w:fill="D9D9D9"/>
          </w:tcPr>
          <w:p w:rsidR="001200F1" w:rsidRPr="00601C8A" w:rsidRDefault="001200F1" w:rsidP="0056348E">
            <w:pPr>
              <w:spacing w:line="360" w:lineRule="auto"/>
              <w:jc w:val="both"/>
              <w:rPr>
                <w:rFonts w:ascii="Times New Roman" w:hAnsi="Times New Roman" w:cs="Times New Roman"/>
                <w:b/>
                <w:sz w:val="24"/>
                <w:szCs w:val="24"/>
                <w:lang w:val="en-US"/>
              </w:rPr>
            </w:pPr>
            <w:r w:rsidRPr="00601C8A">
              <w:rPr>
                <w:rFonts w:ascii="Times New Roman" w:hAnsi="Times New Roman" w:cs="Times New Roman"/>
                <w:b/>
                <w:sz w:val="24"/>
                <w:szCs w:val="24"/>
                <w:lang w:val="en-US"/>
              </w:rPr>
              <w:t>Ağırlık Katsayısı</w:t>
            </w:r>
          </w:p>
        </w:tc>
        <w:tc>
          <w:tcPr>
            <w:tcW w:w="2081" w:type="dxa"/>
            <w:tcBorders>
              <w:right w:val="double" w:sz="4" w:space="0" w:color="000000"/>
            </w:tcBorders>
            <w:shd w:val="clear" w:color="auto" w:fill="D9D9D9"/>
          </w:tcPr>
          <w:p w:rsidR="001200F1" w:rsidRPr="00601C8A" w:rsidRDefault="001200F1" w:rsidP="0056348E">
            <w:pPr>
              <w:spacing w:line="360" w:lineRule="auto"/>
              <w:jc w:val="both"/>
              <w:rPr>
                <w:rFonts w:ascii="Times New Roman" w:hAnsi="Times New Roman" w:cs="Times New Roman"/>
                <w:b/>
                <w:sz w:val="24"/>
                <w:szCs w:val="24"/>
                <w:lang w:val="en-US"/>
              </w:rPr>
            </w:pPr>
            <w:r w:rsidRPr="00601C8A">
              <w:rPr>
                <w:rFonts w:ascii="Times New Roman" w:hAnsi="Times New Roman" w:cs="Times New Roman"/>
                <w:b/>
                <w:sz w:val="24"/>
                <w:szCs w:val="24"/>
                <w:lang w:val="en-US"/>
              </w:rPr>
              <w:t>Ağırlıklandırılmış Puan</w:t>
            </w:r>
          </w:p>
        </w:tc>
      </w:tr>
      <w:tr w:rsidR="001200F1" w:rsidRPr="00601C8A" w:rsidTr="00031A56">
        <w:trPr>
          <w:trHeight w:hRule="exact" w:val="569"/>
        </w:trPr>
        <w:tc>
          <w:tcPr>
            <w:tcW w:w="3689" w:type="dxa"/>
            <w:tcBorders>
              <w:lef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Yayınlar ve Atıflar</w:t>
            </w:r>
          </w:p>
        </w:tc>
        <w:tc>
          <w:tcPr>
            <w:tcW w:w="1205"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APP1</w:t>
            </w:r>
          </w:p>
        </w:tc>
        <w:tc>
          <w:tcPr>
            <w:tcW w:w="1891"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c1=</w:t>
            </w:r>
          </w:p>
        </w:tc>
        <w:tc>
          <w:tcPr>
            <w:tcW w:w="2081" w:type="dxa"/>
            <w:tcBorders>
              <w:righ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c1  x APP1</w:t>
            </w:r>
          </w:p>
        </w:tc>
      </w:tr>
      <w:tr w:rsidR="001200F1" w:rsidRPr="00601C8A" w:rsidTr="00031A56">
        <w:trPr>
          <w:trHeight w:hRule="exact" w:val="566"/>
        </w:trPr>
        <w:tc>
          <w:tcPr>
            <w:tcW w:w="3689" w:type="dxa"/>
            <w:tcBorders>
              <w:lef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Proje, Patent ve Sanat Eserleri</w:t>
            </w:r>
          </w:p>
        </w:tc>
        <w:tc>
          <w:tcPr>
            <w:tcW w:w="1205"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APP2</w:t>
            </w:r>
          </w:p>
        </w:tc>
        <w:tc>
          <w:tcPr>
            <w:tcW w:w="1891"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c2=</w:t>
            </w:r>
          </w:p>
        </w:tc>
        <w:tc>
          <w:tcPr>
            <w:tcW w:w="2081" w:type="dxa"/>
            <w:tcBorders>
              <w:righ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c2  x APP2</w:t>
            </w:r>
          </w:p>
        </w:tc>
      </w:tr>
      <w:tr w:rsidR="001200F1" w:rsidRPr="00601C8A" w:rsidTr="00031A56">
        <w:trPr>
          <w:trHeight w:hRule="exact" w:val="569"/>
        </w:trPr>
        <w:tc>
          <w:tcPr>
            <w:tcW w:w="3689" w:type="dxa"/>
            <w:tcBorders>
              <w:lef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Ödüller, Üyelikler ve Tanınırlık</w:t>
            </w:r>
          </w:p>
        </w:tc>
        <w:tc>
          <w:tcPr>
            <w:tcW w:w="1205"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APP3</w:t>
            </w:r>
          </w:p>
        </w:tc>
        <w:tc>
          <w:tcPr>
            <w:tcW w:w="1891"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c3=</w:t>
            </w:r>
          </w:p>
        </w:tc>
        <w:tc>
          <w:tcPr>
            <w:tcW w:w="2081" w:type="dxa"/>
            <w:tcBorders>
              <w:righ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c3  x APP3</w:t>
            </w:r>
          </w:p>
        </w:tc>
      </w:tr>
      <w:tr w:rsidR="001200F1" w:rsidRPr="00601C8A" w:rsidTr="00031A56">
        <w:trPr>
          <w:trHeight w:hRule="exact" w:val="569"/>
        </w:trPr>
        <w:tc>
          <w:tcPr>
            <w:tcW w:w="3689" w:type="dxa"/>
            <w:tcBorders>
              <w:lef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Bilimsel ve Mesleki Etkinlikler</w:t>
            </w:r>
          </w:p>
        </w:tc>
        <w:tc>
          <w:tcPr>
            <w:tcW w:w="1205"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APP4</w:t>
            </w:r>
          </w:p>
        </w:tc>
        <w:tc>
          <w:tcPr>
            <w:tcW w:w="1891"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c4=</w:t>
            </w:r>
          </w:p>
        </w:tc>
        <w:tc>
          <w:tcPr>
            <w:tcW w:w="2081" w:type="dxa"/>
            <w:tcBorders>
              <w:righ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c4  x APP4</w:t>
            </w:r>
          </w:p>
        </w:tc>
      </w:tr>
      <w:tr w:rsidR="001200F1" w:rsidRPr="00601C8A" w:rsidTr="00031A56">
        <w:trPr>
          <w:trHeight w:hRule="exact" w:val="567"/>
        </w:trPr>
        <w:tc>
          <w:tcPr>
            <w:tcW w:w="3689" w:type="dxa"/>
            <w:tcBorders>
              <w:lef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Eğitim Etkinlikleri</w:t>
            </w:r>
          </w:p>
        </w:tc>
        <w:tc>
          <w:tcPr>
            <w:tcW w:w="1205"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APP5</w:t>
            </w:r>
          </w:p>
        </w:tc>
        <w:tc>
          <w:tcPr>
            <w:tcW w:w="1891"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c5=</w:t>
            </w:r>
          </w:p>
        </w:tc>
        <w:tc>
          <w:tcPr>
            <w:tcW w:w="2081" w:type="dxa"/>
            <w:tcBorders>
              <w:righ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c5  x APP5</w:t>
            </w:r>
          </w:p>
        </w:tc>
      </w:tr>
      <w:tr w:rsidR="001200F1" w:rsidRPr="00601C8A" w:rsidTr="00031A56">
        <w:trPr>
          <w:trHeight w:hRule="exact" w:val="569"/>
        </w:trPr>
        <w:tc>
          <w:tcPr>
            <w:tcW w:w="3689" w:type="dxa"/>
            <w:tcBorders>
              <w:lef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Yönetimsel Faaliyetler</w:t>
            </w:r>
          </w:p>
        </w:tc>
        <w:tc>
          <w:tcPr>
            <w:tcW w:w="1205"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APP6</w:t>
            </w:r>
          </w:p>
        </w:tc>
        <w:tc>
          <w:tcPr>
            <w:tcW w:w="1891" w:type="dxa"/>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c6=</w:t>
            </w:r>
          </w:p>
        </w:tc>
        <w:tc>
          <w:tcPr>
            <w:tcW w:w="2081" w:type="dxa"/>
            <w:tcBorders>
              <w:righ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sz w:val="24"/>
                <w:szCs w:val="24"/>
                <w:lang w:val="en-US"/>
              </w:rPr>
              <w:t>c6  x APP6</w:t>
            </w:r>
          </w:p>
        </w:tc>
      </w:tr>
      <w:tr w:rsidR="001200F1" w:rsidRPr="00601C8A" w:rsidTr="00031A56">
        <w:trPr>
          <w:trHeight w:hRule="exact" w:val="655"/>
        </w:trPr>
        <w:tc>
          <w:tcPr>
            <w:tcW w:w="3689" w:type="dxa"/>
            <w:tcBorders>
              <w:left w:val="double" w:sz="4" w:space="0" w:color="000000"/>
            </w:tcBorders>
          </w:tcPr>
          <w:p w:rsidR="001200F1" w:rsidRPr="00601C8A" w:rsidRDefault="001200F1" w:rsidP="0056348E">
            <w:pPr>
              <w:spacing w:line="360" w:lineRule="auto"/>
              <w:jc w:val="both"/>
              <w:rPr>
                <w:rFonts w:ascii="Times New Roman" w:hAnsi="Times New Roman" w:cs="Times New Roman"/>
                <w:b/>
                <w:sz w:val="24"/>
                <w:szCs w:val="24"/>
                <w:lang w:val="en-US"/>
              </w:rPr>
            </w:pPr>
            <w:r w:rsidRPr="00601C8A">
              <w:rPr>
                <w:rFonts w:ascii="Times New Roman" w:hAnsi="Times New Roman" w:cs="Times New Roman"/>
                <w:b/>
                <w:sz w:val="24"/>
                <w:szCs w:val="24"/>
                <w:lang w:val="en-US"/>
              </w:rPr>
              <w:t>Akademik Performans Puanı</w:t>
            </w:r>
          </w:p>
        </w:tc>
        <w:tc>
          <w:tcPr>
            <w:tcW w:w="1205" w:type="dxa"/>
          </w:tcPr>
          <w:p w:rsidR="001200F1" w:rsidRPr="00601C8A" w:rsidRDefault="001200F1" w:rsidP="0056348E">
            <w:pPr>
              <w:spacing w:line="360" w:lineRule="auto"/>
              <w:jc w:val="both"/>
              <w:rPr>
                <w:rFonts w:ascii="Times New Roman" w:hAnsi="Times New Roman" w:cs="Times New Roman"/>
                <w:b/>
                <w:sz w:val="24"/>
                <w:szCs w:val="24"/>
                <w:lang w:val="en-US"/>
              </w:rPr>
            </w:pPr>
            <w:r w:rsidRPr="00601C8A">
              <w:rPr>
                <w:rFonts w:ascii="Times New Roman" w:hAnsi="Times New Roman" w:cs="Times New Roman"/>
                <w:b/>
                <w:sz w:val="24"/>
                <w:szCs w:val="24"/>
                <w:lang w:val="en-US"/>
              </w:rPr>
              <w:t>APP</w:t>
            </w:r>
          </w:p>
        </w:tc>
        <w:tc>
          <w:tcPr>
            <w:tcW w:w="1891" w:type="dxa"/>
          </w:tcPr>
          <w:p w:rsidR="001200F1" w:rsidRPr="00601C8A" w:rsidRDefault="001200F1" w:rsidP="0056348E">
            <w:pPr>
              <w:spacing w:line="360" w:lineRule="auto"/>
              <w:jc w:val="both"/>
              <w:rPr>
                <w:rFonts w:ascii="Times New Roman" w:hAnsi="Times New Roman" w:cs="Times New Roman"/>
                <w:b/>
                <w:sz w:val="24"/>
                <w:szCs w:val="24"/>
                <w:lang w:val="en-US"/>
              </w:rPr>
            </w:pPr>
            <w:r w:rsidRPr="00601C8A">
              <w:rPr>
                <w:rFonts w:ascii="Times New Roman" w:hAnsi="Times New Roman" w:cs="Times New Roman"/>
                <w:b/>
                <w:sz w:val="24"/>
                <w:szCs w:val="24"/>
                <w:lang w:val="en-US"/>
              </w:rPr>
              <w:t>1.00</w:t>
            </w:r>
          </w:p>
        </w:tc>
        <w:tc>
          <w:tcPr>
            <w:tcW w:w="2081" w:type="dxa"/>
            <w:tcBorders>
              <w:right w:val="double" w:sz="4" w:space="0" w:color="000000"/>
            </w:tcBorders>
          </w:tcPr>
          <w:p w:rsidR="001200F1" w:rsidRPr="00601C8A" w:rsidRDefault="001200F1" w:rsidP="0056348E">
            <w:pPr>
              <w:spacing w:line="360" w:lineRule="auto"/>
              <w:jc w:val="both"/>
              <w:rPr>
                <w:rFonts w:ascii="Times New Roman" w:hAnsi="Times New Roman" w:cs="Times New Roman"/>
                <w:sz w:val="24"/>
                <w:szCs w:val="24"/>
                <w:lang w:val="en-US"/>
              </w:rPr>
            </w:pPr>
          </w:p>
          <w:p w:rsidR="001200F1" w:rsidRPr="00601C8A" w:rsidRDefault="001200F1" w:rsidP="0056348E">
            <w:pPr>
              <w:spacing w:line="360" w:lineRule="auto"/>
              <w:jc w:val="both"/>
              <w:rPr>
                <w:rFonts w:ascii="Times New Roman" w:hAnsi="Times New Roman" w:cs="Times New Roman"/>
                <w:sz w:val="24"/>
                <w:szCs w:val="24"/>
                <w:lang w:val="en-US"/>
              </w:rPr>
            </w:pPr>
            <w:r w:rsidRPr="00601C8A">
              <w:rPr>
                <w:rFonts w:ascii="Times New Roman" w:hAnsi="Times New Roman" w:cs="Times New Roman"/>
                <w:noProof/>
                <w:sz w:val="24"/>
                <w:szCs w:val="24"/>
              </w:rPr>
              <w:drawing>
                <wp:inline distT="0" distB="0" distL="0" distR="0" wp14:anchorId="1809227A" wp14:editId="317C6EF9">
                  <wp:extent cx="786414" cy="312420"/>
                  <wp:effectExtent l="0" t="0" r="0" b="0"/>
                  <wp:docPr id="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9.png"/>
                          <pic:cNvPicPr/>
                        </pic:nvPicPr>
                        <pic:blipFill>
                          <a:blip r:embed="rId12" cstate="print"/>
                          <a:stretch>
                            <a:fillRect/>
                          </a:stretch>
                        </pic:blipFill>
                        <pic:spPr>
                          <a:xfrm>
                            <a:off x="0" y="0"/>
                            <a:ext cx="786414" cy="312420"/>
                          </a:xfrm>
                          <a:prstGeom prst="rect">
                            <a:avLst/>
                          </a:prstGeom>
                        </pic:spPr>
                      </pic:pic>
                    </a:graphicData>
                  </a:graphic>
                </wp:inline>
              </w:drawing>
            </w:r>
          </w:p>
        </w:tc>
      </w:tr>
    </w:tbl>
    <w:p w:rsidR="001200F1" w:rsidRPr="00601C8A" w:rsidRDefault="001200F1" w:rsidP="0056348E">
      <w:pPr>
        <w:spacing w:line="360" w:lineRule="auto"/>
        <w:jc w:val="both"/>
        <w:rPr>
          <w:rFonts w:ascii="Times New Roman" w:hAnsi="Times New Roman" w:cs="Times New Roman"/>
          <w:sz w:val="24"/>
          <w:szCs w:val="24"/>
          <w:lang w:val="en-US"/>
        </w:rPr>
      </w:pPr>
    </w:p>
    <w:p w:rsidR="001200F1" w:rsidRPr="00601C8A" w:rsidRDefault="001200F1" w:rsidP="0017332D">
      <w:pPr>
        <w:spacing w:line="360" w:lineRule="auto"/>
        <w:ind w:firstLine="708"/>
        <w:jc w:val="both"/>
        <w:rPr>
          <w:rFonts w:ascii="Times New Roman" w:hAnsi="Times New Roman" w:cs="Times New Roman"/>
          <w:b/>
          <w:sz w:val="24"/>
          <w:szCs w:val="24"/>
        </w:rPr>
      </w:pPr>
      <w:r w:rsidRPr="00601C8A">
        <w:rPr>
          <w:rFonts w:ascii="Times New Roman" w:hAnsi="Times New Roman" w:cs="Times New Roman"/>
          <w:b/>
          <w:sz w:val="24"/>
          <w:szCs w:val="24"/>
        </w:rPr>
        <w:t>APP=c1 x APP1+c2 x APP2+c3 x APP3+c4 x APP4+c5 x APP5+c6 x  APP6</w:t>
      </w:r>
    </w:p>
    <w:p w:rsidR="001200F1" w:rsidRPr="00601C8A" w:rsidRDefault="001200F1" w:rsidP="0017332D">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 xml:space="preserve">Sistem, akademik personele ait son 5 yıllık ve daha önceki performans puanlarını verebilmektedir. </w:t>
      </w:r>
      <w:r w:rsidR="00972B8C" w:rsidRPr="00601C8A">
        <w:rPr>
          <w:rFonts w:ascii="Times New Roman" w:hAnsi="Times New Roman" w:cs="Times New Roman"/>
          <w:sz w:val="24"/>
          <w:szCs w:val="24"/>
        </w:rPr>
        <w:t>Sistem,  ö</w:t>
      </w:r>
      <w:r w:rsidRPr="00601C8A">
        <w:rPr>
          <w:rFonts w:ascii="Times New Roman" w:hAnsi="Times New Roman" w:cs="Times New Roman"/>
          <w:sz w:val="24"/>
          <w:szCs w:val="24"/>
        </w:rPr>
        <w:t xml:space="preserve">ğretim elemanlarının kişisel performans puanlarının hangi bileşenlerden </w:t>
      </w:r>
      <w:r w:rsidR="00972B8C" w:rsidRPr="00601C8A">
        <w:rPr>
          <w:rFonts w:ascii="Times New Roman" w:hAnsi="Times New Roman" w:cs="Times New Roman"/>
          <w:sz w:val="24"/>
          <w:szCs w:val="24"/>
        </w:rPr>
        <w:t>oluştuğunu</w:t>
      </w:r>
      <w:r w:rsidRPr="00601C8A">
        <w:rPr>
          <w:rFonts w:ascii="Times New Roman" w:hAnsi="Times New Roman" w:cs="Times New Roman"/>
          <w:sz w:val="24"/>
          <w:szCs w:val="24"/>
        </w:rPr>
        <w:t xml:space="preserve"> göstermektedir. Ağırlık katsayılarının tamamı 1.0 olarak hesaplanmaktadır.</w:t>
      </w:r>
      <w:r w:rsidR="00972B8C" w:rsidRPr="00601C8A">
        <w:rPr>
          <w:rFonts w:ascii="Times New Roman" w:hAnsi="Times New Roman" w:cs="Times New Roman"/>
          <w:sz w:val="24"/>
          <w:szCs w:val="24"/>
        </w:rPr>
        <w:t xml:space="preserve"> Ayrıca sistem, öğretim üyelerinin birimdeki ve fakültedeki performans puanlarını sıralayabilmektedir.</w:t>
      </w:r>
    </w:p>
    <w:p w:rsidR="00260578" w:rsidRPr="00601C8A" w:rsidRDefault="00260578" w:rsidP="0017332D">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Fakültemizin performans değerlendirme sonuçlarının tüm paydaşlar tarafından paylaşımına yönelik olarak Üniversitemizin ve Fakültemizin faaliyet raporları ve istatistiksel değerlendirme sonuçları şeklinde ilgili web sitelerinde her yıl ilan edilmektedir. Bu şekilde sanal ortamda paydaşlarla paylaşılması sağlanmaktadır.</w:t>
      </w:r>
    </w:p>
    <w:p w:rsidR="00D65962" w:rsidRDefault="00D65962" w:rsidP="0056348E">
      <w:pPr>
        <w:spacing w:line="360" w:lineRule="auto"/>
        <w:jc w:val="both"/>
        <w:rPr>
          <w:rFonts w:ascii="Times New Roman" w:hAnsi="Times New Roman" w:cs="Times New Roman"/>
          <w:b/>
          <w:sz w:val="24"/>
          <w:szCs w:val="24"/>
        </w:rPr>
      </w:pPr>
    </w:p>
    <w:p w:rsidR="00D65962" w:rsidRDefault="00D65962" w:rsidP="0056348E">
      <w:pPr>
        <w:spacing w:line="360" w:lineRule="auto"/>
        <w:jc w:val="both"/>
        <w:rPr>
          <w:rFonts w:ascii="Times New Roman" w:hAnsi="Times New Roman" w:cs="Times New Roman"/>
          <w:b/>
          <w:sz w:val="24"/>
          <w:szCs w:val="24"/>
        </w:rPr>
      </w:pPr>
    </w:p>
    <w:p w:rsidR="00260578" w:rsidRPr="00601C8A" w:rsidRDefault="00E1335D"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lastRenderedPageBreak/>
        <w:t>ÖĞRENME KAYNAKLARI, ERİŞEBİLİRLİK VE DESTEKLER</w:t>
      </w:r>
    </w:p>
    <w:p w:rsidR="00E1335D" w:rsidRPr="00601C8A" w:rsidRDefault="00E1335D" w:rsidP="000412F1">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Fakültemiz, eğitim – öğretim etkinliğini arttıracak gerekli öğrenme ortamlarını yeterli ve uygun donanıma sahip olacak şekilde sağlamaktadır. Bu kapsamda, fakültemiz bünyesinde bir bilgisayar laboratuvarı bulunmakta, öğrencilerin kullanımına tahsis edilmiş 75 kişi kapasiteli  12.153 basılı yayın sayısına sahip fakülte kütüphanemiz mevcuttur. Kütüphanemizde öğrencilerin ders çalışmasına uygun ortam ve gerekli donanımlar sağlanmış bulunmakta ve gerek basılı gerek online kaynak</w:t>
      </w:r>
      <w:r w:rsidR="005D31C3" w:rsidRPr="00601C8A">
        <w:rPr>
          <w:rFonts w:ascii="Times New Roman" w:hAnsi="Times New Roman" w:cs="Times New Roman"/>
          <w:sz w:val="24"/>
          <w:szCs w:val="24"/>
        </w:rPr>
        <w:t>ların</w:t>
      </w:r>
      <w:r w:rsidRPr="00601C8A">
        <w:rPr>
          <w:rFonts w:ascii="Times New Roman" w:hAnsi="Times New Roman" w:cs="Times New Roman"/>
          <w:sz w:val="24"/>
          <w:szCs w:val="24"/>
        </w:rPr>
        <w:t xml:space="preserve"> </w:t>
      </w:r>
      <w:r w:rsidR="005D31C3" w:rsidRPr="00601C8A">
        <w:rPr>
          <w:rFonts w:ascii="Times New Roman" w:hAnsi="Times New Roman" w:cs="Times New Roman"/>
          <w:sz w:val="24"/>
          <w:szCs w:val="24"/>
        </w:rPr>
        <w:t xml:space="preserve">erişim için gerekli olan </w:t>
      </w:r>
      <w:r w:rsidRPr="00601C8A">
        <w:rPr>
          <w:rFonts w:ascii="Times New Roman" w:hAnsi="Times New Roman" w:cs="Times New Roman"/>
          <w:sz w:val="24"/>
          <w:szCs w:val="24"/>
        </w:rPr>
        <w:t xml:space="preserve">bilgisayarlar tahsis edilmiştir.  </w:t>
      </w:r>
      <w:r w:rsidR="00236A41" w:rsidRPr="00601C8A">
        <w:rPr>
          <w:rFonts w:ascii="Times New Roman" w:hAnsi="Times New Roman" w:cs="Times New Roman"/>
          <w:sz w:val="24"/>
          <w:szCs w:val="24"/>
        </w:rPr>
        <w:t>Bunlara ek olarak, sınıflarımızda derslerin etkin bir şekilde işlenebilmesine olanak sağlayacak, teknolojik araç ve gereçler de mevcuttur. Bu kapsamda sınıflarımızda bilgisayar, projeksiyon aleti ve gerekli ses sistemleri mevcuttur.</w:t>
      </w:r>
    </w:p>
    <w:p w:rsidR="00175A62" w:rsidRPr="00601C8A" w:rsidRDefault="00175A62" w:rsidP="000412F1">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Eğitim – öğretimde yeni teknolojiler kullanılmaya çalışılmaktadır. Bu kapsamda sınıflarımızda bilgisayar, projeksiyon aleti ve gerekli ses sistemleri mevcuttur.</w:t>
      </w:r>
    </w:p>
    <w:p w:rsidR="00175A62" w:rsidRPr="00601C8A" w:rsidRDefault="00175A62" w:rsidP="000412F1">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Fakültemiz bünyesinde öğrencilerin mesleki gelişim ve kariyer planlamasına yönelik Çarşamba etkinlikleri altında bir takım faaliyetler yürütülmektedir. Bu faaliyetlerle, özellikle hukuk alanında mesleki faaliyet yürüten avukat, hakim ve savcı gibi mesleki yeterlilik kazanmış kişiler ve ilişkilendirilmiş mesleklerle ilgili akademisyen ve eğitimcilerin öğrencilerle bir araya gelmelerine olanak sağlanmaktadır ve bu sayede, öğrencilerin mesleki gelişim ve kariyer planlama süreçlerine yardımcı olunmaktadır.</w:t>
      </w:r>
    </w:p>
    <w:p w:rsidR="008F79D8" w:rsidRPr="00601C8A" w:rsidRDefault="008F79D8" w:rsidP="000412F1">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Üniversitemiz bünyesinde yer alan Psikolojik Destek Müdürlüğünce öğrencilerimize psikolojik rehberlik sağlanmaktadır.</w:t>
      </w:r>
    </w:p>
    <w:p w:rsidR="004059D8" w:rsidRPr="00601C8A" w:rsidRDefault="004059D8" w:rsidP="000412F1">
      <w:pPr>
        <w:spacing w:line="360" w:lineRule="auto"/>
        <w:ind w:firstLine="360"/>
        <w:jc w:val="both"/>
        <w:rPr>
          <w:rFonts w:ascii="Times New Roman" w:hAnsi="Times New Roman" w:cs="Times New Roman"/>
          <w:sz w:val="24"/>
          <w:szCs w:val="24"/>
        </w:rPr>
      </w:pPr>
      <w:r w:rsidRPr="00601C8A">
        <w:rPr>
          <w:rFonts w:ascii="Times New Roman" w:hAnsi="Times New Roman" w:cs="Times New Roman"/>
          <w:sz w:val="24"/>
          <w:szCs w:val="24"/>
        </w:rPr>
        <w:t>Üniversitemiz bünyesinde öğrencilerin kullanımına yönelik olarak;</w:t>
      </w:r>
    </w:p>
    <w:p w:rsidR="004059D8" w:rsidRPr="00601C8A" w:rsidRDefault="004059D8" w:rsidP="0056348E">
      <w:pPr>
        <w:pStyle w:val="ListeParagraf"/>
        <w:numPr>
          <w:ilvl w:val="0"/>
          <w:numId w:val="9"/>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Üniversitemiz yerleşkesi içinde bir adet yurt mevcuttur. Ayrıca kampüse yakın Kredi ve Yurtlar Kurumu yurtları, özel yurtlar vb. barınma olanakları mevcuttur. </w:t>
      </w:r>
    </w:p>
    <w:p w:rsidR="004059D8" w:rsidRPr="00601C8A" w:rsidRDefault="004059D8" w:rsidP="0056348E">
      <w:pPr>
        <w:pStyle w:val="ListeParagraf"/>
        <w:numPr>
          <w:ilvl w:val="0"/>
          <w:numId w:val="9"/>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Kampüsümüzde 2500 öğrenci kapasiteli yemek salonu bulunmaktadır. Diyetisyenler tarafından  hazırlanan  menüler,  akademik  yıl  boyunca  11.00-13.00  saatleri  arasında     servis edilmektedir. Yemeklerin toplam maliyetinin yarısı Öğrenci Sosyal </w:t>
      </w:r>
      <w:r w:rsidRPr="00601C8A">
        <w:rPr>
          <w:rFonts w:ascii="Times New Roman" w:hAnsi="Times New Roman" w:cs="Times New Roman"/>
          <w:sz w:val="24"/>
          <w:szCs w:val="24"/>
        </w:rPr>
        <w:lastRenderedPageBreak/>
        <w:t xml:space="preserve">Hizmetler Fonu’ndan karşılanmaktadır. Ayrıca öğrencilere sağlıklı koşullarda düzenli olarak çay, kahve, meşrubat ve çeşitli yemekler servis edilen fakülte kantinleri, restoranlar ve pastaneler mevcuttur. </w:t>
      </w:r>
    </w:p>
    <w:p w:rsidR="004059D8" w:rsidRPr="00601C8A" w:rsidRDefault="004059D8" w:rsidP="0056348E">
      <w:pPr>
        <w:pStyle w:val="ListeParagraf"/>
        <w:numPr>
          <w:ilvl w:val="0"/>
          <w:numId w:val="9"/>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Fakültemizde 350,08m2’lik bir kantin öğrencilerimize hizmet sunmaktadır.</w:t>
      </w:r>
    </w:p>
    <w:p w:rsidR="004059D8" w:rsidRPr="00601C8A" w:rsidRDefault="004059D8" w:rsidP="0056348E">
      <w:pPr>
        <w:pStyle w:val="ListeParagraf"/>
        <w:numPr>
          <w:ilvl w:val="0"/>
          <w:numId w:val="9"/>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Öğrencilerimiz, diğer sağlık kuruluşlarında olduğu gibi, kampüsümüzde yer alan Erciyes Üniversitesi Gevher Nesibe Hastanesi (Erciyes Üniversitesi Sağlık Uygulama ve Araştırma Merkezi)’nin tüm kliniklerinden, Diş Hekimliği Fakültesi Hastanesi’nden sağlık hizmeti alabilmektedir. Ülkemizdeki Sağlık Hizmetleri Yönergesi gereği, öğrencilerimiz, ailelerinin sağlık sigortasından faydalanmaktadır. Yabancı uyruklu öğrencilerimiz ise Üniversitemiz ilgili birimlerine yaptırmış oldukları bilgilerle oluşturulan kayıt üzerinden sağlık hizmeti alabilmektedir.</w:t>
      </w:r>
    </w:p>
    <w:p w:rsidR="004059D8" w:rsidRPr="00601C8A" w:rsidRDefault="004059D8" w:rsidP="0056348E">
      <w:pPr>
        <w:pStyle w:val="ListeParagraf"/>
        <w:numPr>
          <w:ilvl w:val="0"/>
          <w:numId w:val="9"/>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Üniversitemizde öğrencilerimizin de kayıt yaptırabileceği yabancı dil kursları gibi imkanlar bulunmaktadır (</w:t>
      </w:r>
      <w:hyperlink r:id="rId13">
        <w:r w:rsidRPr="00601C8A">
          <w:rPr>
            <w:rStyle w:val="Kpr"/>
            <w:rFonts w:ascii="Times New Roman" w:hAnsi="Times New Roman" w:cs="Times New Roman"/>
            <w:color w:val="auto"/>
            <w:sz w:val="24"/>
            <w:szCs w:val="24"/>
          </w:rPr>
          <w:t>http://ersem.erciyes.edu.tr/</w:t>
        </w:r>
      </w:hyperlink>
      <w:r w:rsidRPr="00601C8A">
        <w:rPr>
          <w:rFonts w:ascii="Times New Roman" w:hAnsi="Times New Roman" w:cs="Times New Roman"/>
          <w:sz w:val="24"/>
          <w:szCs w:val="24"/>
          <w:u w:val="single"/>
        </w:rPr>
        <w:t xml:space="preserve"> )</w:t>
      </w:r>
      <w:r w:rsidRPr="00601C8A">
        <w:rPr>
          <w:rFonts w:ascii="Times New Roman" w:hAnsi="Times New Roman" w:cs="Times New Roman"/>
          <w:sz w:val="24"/>
          <w:szCs w:val="24"/>
        </w:rPr>
        <w:t>.</w:t>
      </w:r>
    </w:p>
    <w:p w:rsidR="004059D8" w:rsidRPr="00601C8A" w:rsidRDefault="004059D8" w:rsidP="0056348E">
      <w:pPr>
        <w:pStyle w:val="ListeParagraf"/>
        <w:numPr>
          <w:ilvl w:val="0"/>
          <w:numId w:val="9"/>
        </w:num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Bunların yanı sıra, Fakültemiz öğrencilerinin değişik faaliyet alanlarında kurduğu Öğrenci Kulüpleri bulunmaktadır. </w:t>
      </w:r>
    </w:p>
    <w:p w:rsidR="004059D8" w:rsidRPr="00601C8A" w:rsidRDefault="00B57AEA" w:rsidP="000412F1">
      <w:pPr>
        <w:spacing w:line="360" w:lineRule="auto"/>
        <w:ind w:firstLine="360"/>
        <w:jc w:val="both"/>
        <w:rPr>
          <w:rFonts w:ascii="Times New Roman" w:hAnsi="Times New Roman" w:cs="Times New Roman"/>
          <w:sz w:val="24"/>
          <w:szCs w:val="24"/>
        </w:rPr>
      </w:pPr>
      <w:r w:rsidRPr="00601C8A">
        <w:rPr>
          <w:rFonts w:ascii="Times New Roman" w:hAnsi="Times New Roman" w:cs="Times New Roman"/>
          <w:sz w:val="24"/>
          <w:szCs w:val="24"/>
        </w:rPr>
        <w:t>Öğrencilerimizin sosyal, kültürel ve sportif gelişimlerine yönelik olarak ö</w:t>
      </w:r>
      <w:r w:rsidR="004059D8" w:rsidRPr="00601C8A">
        <w:rPr>
          <w:rFonts w:ascii="Times New Roman" w:hAnsi="Times New Roman" w:cs="Times New Roman"/>
          <w:sz w:val="24"/>
          <w:szCs w:val="24"/>
        </w:rPr>
        <w:t xml:space="preserve">ğrencilerimiz, </w:t>
      </w:r>
      <w:r w:rsidRPr="00601C8A">
        <w:rPr>
          <w:rFonts w:ascii="Times New Roman" w:hAnsi="Times New Roman" w:cs="Times New Roman"/>
          <w:sz w:val="24"/>
          <w:szCs w:val="24"/>
        </w:rPr>
        <w:t xml:space="preserve">üniversitemiz bünyesinde yer alan </w:t>
      </w:r>
      <w:r w:rsidR="004059D8" w:rsidRPr="00601C8A">
        <w:rPr>
          <w:rFonts w:ascii="Times New Roman" w:hAnsi="Times New Roman" w:cs="Times New Roman"/>
          <w:sz w:val="24"/>
          <w:szCs w:val="24"/>
        </w:rPr>
        <w:t>açık ve kapalı spor</w:t>
      </w:r>
      <w:r w:rsidRPr="00601C8A">
        <w:rPr>
          <w:rFonts w:ascii="Times New Roman" w:hAnsi="Times New Roman" w:cs="Times New Roman"/>
          <w:sz w:val="24"/>
          <w:szCs w:val="24"/>
        </w:rPr>
        <w:t xml:space="preserve"> tesislerinden faydalanabilmektedirler</w:t>
      </w:r>
      <w:r w:rsidR="004059D8" w:rsidRPr="00601C8A">
        <w:rPr>
          <w:rFonts w:ascii="Times New Roman" w:hAnsi="Times New Roman" w:cs="Times New Roman"/>
          <w:sz w:val="24"/>
          <w:szCs w:val="24"/>
        </w:rPr>
        <w:t>. Fakültemizin ba</w:t>
      </w:r>
      <w:r w:rsidRPr="00601C8A">
        <w:rPr>
          <w:rFonts w:ascii="Times New Roman" w:hAnsi="Times New Roman" w:cs="Times New Roman"/>
          <w:sz w:val="24"/>
          <w:szCs w:val="24"/>
        </w:rPr>
        <w:t>sketbol ve voleybol takımları, ü</w:t>
      </w:r>
      <w:r w:rsidR="004059D8" w:rsidRPr="00601C8A">
        <w:rPr>
          <w:rFonts w:ascii="Times New Roman" w:hAnsi="Times New Roman" w:cs="Times New Roman"/>
          <w:sz w:val="24"/>
          <w:szCs w:val="24"/>
        </w:rPr>
        <w:t>niversitemizdeki turnuvalara katılmaları için desteklenmekte ve takımlarımız başarı göstermektedir</w:t>
      </w:r>
      <w:r w:rsidRPr="00601C8A">
        <w:rPr>
          <w:rFonts w:ascii="Times New Roman" w:hAnsi="Times New Roman" w:cs="Times New Roman"/>
          <w:sz w:val="24"/>
          <w:szCs w:val="24"/>
        </w:rPr>
        <w:t xml:space="preserve">. </w:t>
      </w:r>
      <w:r w:rsidR="004059D8" w:rsidRPr="00601C8A">
        <w:rPr>
          <w:rFonts w:ascii="Times New Roman" w:hAnsi="Times New Roman" w:cs="Times New Roman"/>
          <w:sz w:val="24"/>
          <w:szCs w:val="24"/>
        </w:rPr>
        <w:t>Basketbol, voleybol, badminton ve hentbol oynamaya elverişli olan Süleyman Demirel Spor Salonu’nun yanı</w:t>
      </w:r>
      <w:r w:rsidRPr="00601C8A">
        <w:rPr>
          <w:rFonts w:ascii="Times New Roman" w:hAnsi="Times New Roman" w:cs="Times New Roman"/>
          <w:sz w:val="24"/>
          <w:szCs w:val="24"/>
        </w:rPr>
        <w:t xml:space="preserve"> </w:t>
      </w:r>
      <w:r w:rsidR="004059D8" w:rsidRPr="00601C8A">
        <w:rPr>
          <w:rFonts w:ascii="Times New Roman" w:hAnsi="Times New Roman" w:cs="Times New Roman"/>
          <w:sz w:val="24"/>
          <w:szCs w:val="24"/>
        </w:rPr>
        <w:t xml:space="preserve">sıra 80. yıl Atatürk Kapalı Futbol Kompleksi de bulunmaktadır. Ayrıca açık tenis kortları, basketbol sahaları, kapalı voleybol sahaları da mevcuttur. Kampüsteki yarı olimpik yüzme havuzu kompleksi de üyelik karşılığı hizmet vermektedir. Kayseri’nin 25 km güneyindeki Erciyes Dağı’ndaki kayak merkezi ve </w:t>
      </w:r>
      <w:r w:rsidRPr="00601C8A">
        <w:rPr>
          <w:rFonts w:ascii="Times New Roman" w:hAnsi="Times New Roman" w:cs="Times New Roman"/>
          <w:sz w:val="24"/>
          <w:szCs w:val="24"/>
        </w:rPr>
        <w:t>Ali Dağı</w:t>
      </w:r>
      <w:r w:rsidR="004059D8" w:rsidRPr="00601C8A">
        <w:rPr>
          <w:rFonts w:ascii="Times New Roman" w:hAnsi="Times New Roman" w:cs="Times New Roman"/>
          <w:sz w:val="24"/>
          <w:szCs w:val="24"/>
        </w:rPr>
        <w:t xml:space="preserve"> Yamaç Paraşütü olanakları da </w:t>
      </w:r>
      <w:r w:rsidRPr="00601C8A">
        <w:rPr>
          <w:rFonts w:ascii="Times New Roman" w:hAnsi="Times New Roman" w:cs="Times New Roman"/>
          <w:sz w:val="24"/>
          <w:szCs w:val="24"/>
        </w:rPr>
        <w:t xml:space="preserve">öğrencilerimiz </w:t>
      </w:r>
      <w:r w:rsidR="00031A56" w:rsidRPr="00601C8A">
        <w:rPr>
          <w:rFonts w:ascii="Times New Roman" w:hAnsi="Times New Roman" w:cs="Times New Roman"/>
          <w:sz w:val="24"/>
          <w:szCs w:val="24"/>
        </w:rPr>
        <w:t xml:space="preserve">faydalanabilecekleri </w:t>
      </w:r>
      <w:r w:rsidR="004059D8" w:rsidRPr="00601C8A">
        <w:rPr>
          <w:rFonts w:ascii="Times New Roman" w:hAnsi="Times New Roman" w:cs="Times New Roman"/>
          <w:sz w:val="24"/>
          <w:szCs w:val="24"/>
        </w:rPr>
        <w:t>diğer olanaklar arasındadır.</w:t>
      </w:r>
    </w:p>
    <w:p w:rsidR="00031A56" w:rsidRPr="00601C8A" w:rsidRDefault="00031A56" w:rsidP="000412F1">
      <w:pPr>
        <w:spacing w:line="360" w:lineRule="auto"/>
        <w:ind w:firstLine="360"/>
        <w:jc w:val="both"/>
        <w:rPr>
          <w:rFonts w:ascii="Times New Roman" w:hAnsi="Times New Roman" w:cs="Times New Roman"/>
          <w:sz w:val="24"/>
          <w:szCs w:val="24"/>
        </w:rPr>
      </w:pPr>
      <w:r w:rsidRPr="00601C8A">
        <w:rPr>
          <w:rFonts w:ascii="Times New Roman" w:hAnsi="Times New Roman" w:cs="Times New Roman"/>
          <w:sz w:val="24"/>
          <w:szCs w:val="24"/>
        </w:rPr>
        <w:t xml:space="preserve">Fakültemizde özel yaklaşım gerektiren öğrenciler (engelli) bulunmadığından, bu öğrencilere yönelik olarak bir destek sağlanmamaktadır. Ancak fakültemizde bulunan </w:t>
      </w:r>
      <w:r w:rsidRPr="00601C8A">
        <w:rPr>
          <w:rFonts w:ascii="Times New Roman" w:hAnsi="Times New Roman" w:cs="Times New Roman"/>
          <w:sz w:val="24"/>
          <w:szCs w:val="24"/>
        </w:rPr>
        <w:lastRenderedPageBreak/>
        <w:t>uluslararası öğrencilerimize yönelik olarak, Türkçe’nin öğretilmesi ve bu sayede derslerde başarılarının arttırılması için ERSEM bünyesinde Türkçe kursları mevcuttur.</w:t>
      </w:r>
    </w:p>
    <w:p w:rsidR="00031A56" w:rsidRPr="00601C8A" w:rsidRDefault="00031A56" w:rsidP="000412F1">
      <w:pPr>
        <w:spacing w:line="360" w:lineRule="auto"/>
        <w:ind w:firstLine="360"/>
        <w:jc w:val="both"/>
        <w:rPr>
          <w:rFonts w:ascii="Times New Roman" w:hAnsi="Times New Roman" w:cs="Times New Roman"/>
          <w:sz w:val="24"/>
          <w:szCs w:val="24"/>
        </w:rPr>
      </w:pPr>
      <w:r w:rsidRPr="00B840C6">
        <w:rPr>
          <w:rFonts w:ascii="Times New Roman" w:hAnsi="Times New Roman" w:cs="Times New Roman"/>
          <w:sz w:val="24"/>
          <w:szCs w:val="24"/>
        </w:rPr>
        <w:t>Fakültemizce sunulan hizmetlerin kalitesi, etkinliği ve yeterliliğini ölçmek için, fakülte kapsamında, geri dönüşün anketleri yapılması planlanmaktadır.</w:t>
      </w:r>
    </w:p>
    <w:p w:rsidR="00031A56" w:rsidRPr="00601C8A" w:rsidRDefault="00031A56" w:rsidP="000412F1">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İç paydaşlar olarak öğrencilerimize yönelik olarak diğer kurumlardan ve birim çalışanlarından örneklemeli sempozyumlar yapılmak suretiyle uygulanan programların sürekli izlenmesi ve geri dönüşler sayesinde güncellenmesi yapılmaktadır. Ortak paylaşım yapılacak dış paydaşlar ise, hukuk büroları, barolar, mahkemelerdir. Burada görevli olan personeller sayesinde, öğrenciler panel ve seminerlerle desteklemekte ve bilgilendirilmekte</w:t>
      </w:r>
      <w:r w:rsidR="005138A2" w:rsidRPr="00601C8A">
        <w:rPr>
          <w:rFonts w:ascii="Times New Roman" w:hAnsi="Times New Roman" w:cs="Times New Roman"/>
          <w:sz w:val="24"/>
          <w:szCs w:val="24"/>
        </w:rPr>
        <w:t xml:space="preserve">dir. </w:t>
      </w:r>
    </w:p>
    <w:p w:rsidR="005138A2" w:rsidRPr="00601C8A" w:rsidRDefault="005138A2" w:rsidP="000412F1">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Fakültemizce uygulanan programların izlenmesi ve güncellenmesi, konu ile ilgili olarak kurulan komisyonlarca yapılmaktadır. Dönem başında belirlenen komisyonlar, kendi içlerinde oluşturdukları bir plan çerçevesinde programların incelenmesi, izlenmesi ve güncellenmesi faaliyetlerini yürütmektedirler.</w:t>
      </w:r>
    </w:p>
    <w:p w:rsidR="005138A2" w:rsidRPr="00601C8A" w:rsidRDefault="005138A2" w:rsidP="000412F1">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Komisyonlarca ortaya konan değerlendirmeler ışığında gerekli güncellemeler yapılmaktadır.</w:t>
      </w:r>
    </w:p>
    <w:p w:rsidR="005138A2" w:rsidRDefault="002D7A17" w:rsidP="000412F1">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Programların eğitim amaçları ve öğrenme çıktılarına ilişkin taahhütleri ilgili mevzuat ve idari kararlarla (kurul kararları) güvence altına alınmaktadır.</w:t>
      </w:r>
    </w:p>
    <w:p w:rsidR="00D65962" w:rsidRDefault="00D65962" w:rsidP="000412F1">
      <w:pPr>
        <w:spacing w:line="360" w:lineRule="auto"/>
        <w:ind w:firstLine="426"/>
        <w:jc w:val="both"/>
        <w:rPr>
          <w:rFonts w:ascii="Times New Roman" w:hAnsi="Times New Roman" w:cs="Times New Roman"/>
          <w:sz w:val="24"/>
          <w:szCs w:val="24"/>
        </w:rPr>
      </w:pPr>
    </w:p>
    <w:p w:rsidR="00D65962" w:rsidRDefault="00D65962" w:rsidP="000412F1">
      <w:pPr>
        <w:spacing w:line="360" w:lineRule="auto"/>
        <w:ind w:firstLine="426"/>
        <w:jc w:val="both"/>
        <w:rPr>
          <w:rFonts w:ascii="Times New Roman" w:hAnsi="Times New Roman" w:cs="Times New Roman"/>
          <w:sz w:val="24"/>
          <w:szCs w:val="24"/>
        </w:rPr>
      </w:pPr>
    </w:p>
    <w:p w:rsidR="00D65962" w:rsidRDefault="00D65962" w:rsidP="000412F1">
      <w:pPr>
        <w:spacing w:line="360" w:lineRule="auto"/>
        <w:ind w:firstLine="426"/>
        <w:jc w:val="both"/>
        <w:rPr>
          <w:rFonts w:ascii="Times New Roman" w:hAnsi="Times New Roman" w:cs="Times New Roman"/>
          <w:sz w:val="24"/>
          <w:szCs w:val="24"/>
        </w:rPr>
      </w:pPr>
    </w:p>
    <w:p w:rsidR="00D65962" w:rsidRDefault="00D65962" w:rsidP="000412F1">
      <w:pPr>
        <w:spacing w:line="360" w:lineRule="auto"/>
        <w:ind w:firstLine="426"/>
        <w:jc w:val="both"/>
        <w:rPr>
          <w:rFonts w:ascii="Times New Roman" w:hAnsi="Times New Roman" w:cs="Times New Roman"/>
          <w:sz w:val="24"/>
          <w:szCs w:val="24"/>
        </w:rPr>
      </w:pPr>
    </w:p>
    <w:p w:rsidR="00D65962" w:rsidRDefault="00D65962" w:rsidP="000412F1">
      <w:pPr>
        <w:spacing w:line="360" w:lineRule="auto"/>
        <w:ind w:firstLine="426"/>
        <w:jc w:val="both"/>
        <w:rPr>
          <w:rFonts w:ascii="Times New Roman" w:hAnsi="Times New Roman" w:cs="Times New Roman"/>
          <w:sz w:val="24"/>
          <w:szCs w:val="24"/>
        </w:rPr>
      </w:pPr>
    </w:p>
    <w:p w:rsidR="00D65962" w:rsidRPr="00601C8A" w:rsidRDefault="00D65962" w:rsidP="000412F1">
      <w:pPr>
        <w:spacing w:line="360" w:lineRule="auto"/>
        <w:ind w:firstLine="426"/>
        <w:jc w:val="both"/>
        <w:rPr>
          <w:rFonts w:ascii="Times New Roman" w:hAnsi="Times New Roman" w:cs="Times New Roman"/>
          <w:sz w:val="24"/>
          <w:szCs w:val="24"/>
        </w:rPr>
      </w:pPr>
    </w:p>
    <w:p w:rsidR="00031A56" w:rsidRPr="00601C8A" w:rsidRDefault="00B80FC1"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lastRenderedPageBreak/>
        <w:t>Ç. ARAŞTIRMA GELİŞTİRME</w:t>
      </w:r>
    </w:p>
    <w:p w:rsidR="00B80FC1" w:rsidRPr="00601C8A" w:rsidRDefault="00B80FC1" w:rsidP="00601C8A">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Kurumun araştırma geliştirme stratejisi ve hedefleri aşağıdaki gibidir;</w:t>
      </w:r>
    </w:p>
    <w:p w:rsidR="00B80FC1" w:rsidRPr="00601C8A" w:rsidRDefault="00B80FC1" w:rsidP="00601C8A">
      <w:pPr>
        <w:autoSpaceDE w:val="0"/>
        <w:autoSpaceDN w:val="0"/>
        <w:adjustRightInd w:val="0"/>
        <w:spacing w:after="0" w:line="360" w:lineRule="auto"/>
        <w:ind w:firstLine="426"/>
        <w:jc w:val="both"/>
        <w:rPr>
          <w:rFonts w:ascii="Times New Roman" w:hAnsi="Times New Roman" w:cs="Times New Roman"/>
          <w:b/>
          <w:bCs/>
          <w:sz w:val="24"/>
          <w:szCs w:val="24"/>
        </w:rPr>
      </w:pPr>
      <w:r w:rsidRPr="00601C8A">
        <w:rPr>
          <w:rFonts w:ascii="Times New Roman" w:hAnsi="Times New Roman" w:cs="Times New Roman"/>
          <w:b/>
          <w:bCs/>
          <w:sz w:val="24"/>
          <w:szCs w:val="24"/>
        </w:rPr>
        <w:t>Stratejik Amaçlar Stratejik Hedefler (2015-2019)</w:t>
      </w:r>
    </w:p>
    <w:p w:rsidR="00B80FC1" w:rsidRPr="00601C8A" w:rsidRDefault="00B80FC1" w:rsidP="0056348E">
      <w:pPr>
        <w:autoSpaceDE w:val="0"/>
        <w:autoSpaceDN w:val="0"/>
        <w:adjustRightInd w:val="0"/>
        <w:spacing w:after="0" w:line="360" w:lineRule="auto"/>
        <w:jc w:val="both"/>
        <w:rPr>
          <w:rFonts w:ascii="Times New Roman" w:hAnsi="Times New Roman" w:cs="Times New Roman"/>
          <w:b/>
          <w:bCs/>
          <w:sz w:val="24"/>
          <w:szCs w:val="24"/>
        </w:rPr>
      </w:pPr>
    </w:p>
    <w:tbl>
      <w:tblPr>
        <w:tblW w:w="90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8"/>
        <w:gridCol w:w="583"/>
        <w:gridCol w:w="6189"/>
      </w:tblGrid>
      <w:tr w:rsidR="00B80FC1" w:rsidRPr="00601C8A" w:rsidTr="00B80FC1">
        <w:trPr>
          <w:trHeight w:val="667"/>
          <w:jc w:val="center"/>
        </w:trPr>
        <w:tc>
          <w:tcPr>
            <w:tcW w:w="2238" w:type="dxa"/>
            <w:shd w:val="clear" w:color="auto" w:fill="D9D9D9" w:themeFill="background1" w:themeFillShade="D9"/>
            <w:noWrap/>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STRATEJİK AMAÇLAR</w:t>
            </w:r>
          </w:p>
        </w:tc>
        <w:tc>
          <w:tcPr>
            <w:tcW w:w="6772" w:type="dxa"/>
            <w:gridSpan w:val="2"/>
            <w:shd w:val="clear" w:color="auto" w:fill="D9D9D9" w:themeFill="background1" w:themeFillShade="D9"/>
            <w:noWrap/>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STRATEJİK HEDEFLER</w:t>
            </w:r>
          </w:p>
        </w:tc>
      </w:tr>
      <w:tr w:rsidR="00B80FC1" w:rsidRPr="00601C8A" w:rsidTr="00B80FC1">
        <w:trPr>
          <w:trHeight w:val="712"/>
          <w:jc w:val="center"/>
        </w:trPr>
        <w:tc>
          <w:tcPr>
            <w:tcW w:w="2238" w:type="dxa"/>
            <w:shd w:val="clear" w:color="auto" w:fill="D9D9D9" w:themeFill="background1" w:themeFillShade="D9"/>
            <w:noWrap/>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Eğitim-Öğretim Stratejik Amaçları</w:t>
            </w:r>
          </w:p>
        </w:tc>
        <w:tc>
          <w:tcPr>
            <w:tcW w:w="6772" w:type="dxa"/>
            <w:gridSpan w:val="2"/>
            <w:shd w:val="clear" w:color="auto" w:fill="D9D9D9" w:themeFill="background1" w:themeFillShade="D9"/>
            <w:noWrap/>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Eğitim-Öğretim Stratejik Hedefleri</w:t>
            </w:r>
          </w:p>
        </w:tc>
      </w:tr>
      <w:tr w:rsidR="00B80FC1" w:rsidRPr="00601C8A" w:rsidTr="00B80FC1">
        <w:trPr>
          <w:trHeight w:val="813"/>
          <w:jc w:val="center"/>
        </w:trPr>
        <w:tc>
          <w:tcPr>
            <w:tcW w:w="2238" w:type="dxa"/>
            <w:vMerge w:val="restart"/>
            <w:shd w:val="clear" w:color="auto" w:fill="auto"/>
            <w:vAlign w:val="center"/>
            <w:hideMark/>
          </w:tcPr>
          <w:p w:rsidR="00B80FC1" w:rsidRPr="00601C8A" w:rsidRDefault="00B80FC1" w:rsidP="003C56D0">
            <w:pPr>
              <w:spacing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1. Öğretim kalitesinin artırılması ve sürekliliğinin sağlanması</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Akademik kadro ihtiyacı olan birimlerdeki kadro eksikliğinin 2019 yılına kadar kademeli olarak giderilmesi. </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3C56D0">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w:t>
            </w:r>
            <w:r w:rsidR="003C56D0">
              <w:rPr>
                <w:rFonts w:ascii="Times New Roman" w:hAnsi="Times New Roman" w:cs="Times New Roman"/>
                <w:b/>
                <w:bCs/>
                <w:sz w:val="24"/>
                <w:szCs w:val="24"/>
              </w:rPr>
              <w:t>2</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2019 yılına kadar öğrencilere yurtdışında yabancı dil eğitimi ve staj imkânı sağlanması.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3C56D0">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w:t>
            </w:r>
            <w:r w:rsidR="003C56D0">
              <w:rPr>
                <w:rFonts w:ascii="Times New Roman" w:hAnsi="Times New Roman" w:cs="Times New Roman"/>
                <w:b/>
                <w:bCs/>
                <w:sz w:val="24"/>
                <w:szCs w:val="24"/>
              </w:rPr>
              <w:t>3</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Ölçme ve değerlendirme sisteminin geliştirilmesi ve her yıl güncellenmesi.</w:t>
            </w:r>
          </w:p>
        </w:tc>
      </w:tr>
      <w:tr w:rsidR="00B80FC1" w:rsidRPr="00601C8A" w:rsidTr="00B80FC1">
        <w:trPr>
          <w:trHeight w:val="712"/>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3C56D0">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w:t>
            </w:r>
            <w:r w:rsidR="003C56D0">
              <w:rPr>
                <w:rFonts w:ascii="Times New Roman" w:hAnsi="Times New Roman" w:cs="Times New Roman"/>
                <w:b/>
                <w:bCs/>
                <w:sz w:val="24"/>
                <w:szCs w:val="24"/>
              </w:rPr>
              <w:t>4</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Ders yükü fazla olan bölümlerdeki öğretim elemanlarının haftalık ders yüklerinin %20 azaltılması.</w:t>
            </w:r>
          </w:p>
        </w:tc>
      </w:tr>
      <w:tr w:rsidR="00B80FC1" w:rsidRPr="00601C8A" w:rsidTr="00B80FC1">
        <w:trPr>
          <w:trHeight w:val="678"/>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3C56D0">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w:t>
            </w:r>
            <w:r w:rsidR="003C56D0">
              <w:rPr>
                <w:rFonts w:ascii="Times New Roman" w:hAnsi="Times New Roman" w:cs="Times New Roman"/>
                <w:b/>
                <w:bCs/>
                <w:sz w:val="24"/>
                <w:szCs w:val="24"/>
              </w:rPr>
              <w:t>5</w:t>
            </w:r>
          </w:p>
        </w:tc>
        <w:tc>
          <w:tcPr>
            <w:tcW w:w="6189" w:type="dxa"/>
            <w:shd w:val="clear" w:color="auto" w:fill="auto"/>
            <w:noWrap/>
            <w:vAlign w:val="center"/>
            <w:hideMark/>
          </w:tcPr>
          <w:p w:rsidR="00B80FC1" w:rsidRPr="00601C8A" w:rsidRDefault="00B80FC1" w:rsidP="003C56D0">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Öğrenci memnuniyet oranının artırılmasına yönelik gerekli önlemlerin 201</w:t>
            </w:r>
            <w:r w:rsidR="003C56D0">
              <w:rPr>
                <w:rFonts w:ascii="Times New Roman" w:hAnsi="Times New Roman" w:cs="Times New Roman"/>
                <w:sz w:val="24"/>
                <w:szCs w:val="24"/>
              </w:rPr>
              <w:t>6</w:t>
            </w:r>
            <w:r w:rsidRPr="00601C8A">
              <w:rPr>
                <w:rFonts w:ascii="Times New Roman" w:hAnsi="Times New Roman" w:cs="Times New Roman"/>
                <w:sz w:val="24"/>
                <w:szCs w:val="24"/>
              </w:rPr>
              <w:t xml:space="preserve"> yılında alınması.</w:t>
            </w:r>
          </w:p>
        </w:tc>
      </w:tr>
      <w:tr w:rsidR="00B80FC1" w:rsidRPr="00601C8A" w:rsidTr="00B80FC1">
        <w:trPr>
          <w:trHeight w:val="531"/>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3C56D0">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w:t>
            </w:r>
            <w:r w:rsidR="003C56D0">
              <w:rPr>
                <w:rFonts w:ascii="Times New Roman" w:hAnsi="Times New Roman" w:cs="Times New Roman"/>
                <w:b/>
                <w:bCs/>
                <w:sz w:val="24"/>
                <w:szCs w:val="24"/>
              </w:rPr>
              <w:t>6</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Sınıflardaki öğrenci sayısının %20 azaltılması.</w:t>
            </w:r>
          </w:p>
        </w:tc>
      </w:tr>
      <w:tr w:rsidR="00B80FC1" w:rsidRPr="00601C8A" w:rsidTr="00B80FC1">
        <w:trPr>
          <w:trHeight w:val="975"/>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3C56D0">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w:t>
            </w:r>
            <w:r w:rsidR="003C56D0">
              <w:rPr>
                <w:rFonts w:ascii="Times New Roman" w:hAnsi="Times New Roman" w:cs="Times New Roman"/>
                <w:b/>
                <w:bCs/>
                <w:sz w:val="24"/>
                <w:szCs w:val="24"/>
              </w:rPr>
              <w:t>7</w:t>
            </w:r>
          </w:p>
        </w:tc>
        <w:tc>
          <w:tcPr>
            <w:tcW w:w="6189" w:type="dxa"/>
            <w:shd w:val="clear" w:color="auto" w:fill="auto"/>
            <w:noWrap/>
            <w:vAlign w:val="center"/>
            <w:hideMark/>
          </w:tcPr>
          <w:p w:rsidR="00B80FC1" w:rsidRPr="00601C8A" w:rsidRDefault="00B80FC1" w:rsidP="003C56D0">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Uygun olan program ve derslerde uzak öğretim imkânlarının etkin bir şekilde kullanılmasına yönelik çalışmaların 201</w:t>
            </w:r>
            <w:r w:rsidR="003C56D0">
              <w:rPr>
                <w:rFonts w:ascii="Times New Roman" w:hAnsi="Times New Roman" w:cs="Times New Roman"/>
                <w:sz w:val="24"/>
                <w:szCs w:val="24"/>
              </w:rPr>
              <w:t>6</w:t>
            </w:r>
            <w:r w:rsidRPr="00601C8A">
              <w:rPr>
                <w:rFonts w:ascii="Times New Roman" w:hAnsi="Times New Roman" w:cs="Times New Roman"/>
                <w:sz w:val="24"/>
                <w:szCs w:val="24"/>
              </w:rPr>
              <w:t xml:space="preserve"> yılı başlarında tamamlanması. </w:t>
            </w:r>
          </w:p>
        </w:tc>
      </w:tr>
      <w:tr w:rsidR="00B80FC1" w:rsidRPr="00601C8A" w:rsidTr="00B80FC1">
        <w:trPr>
          <w:trHeight w:val="92"/>
          <w:jc w:val="center"/>
        </w:trPr>
        <w:tc>
          <w:tcPr>
            <w:tcW w:w="2238" w:type="dxa"/>
            <w:vMerge/>
            <w:vAlign w:val="center"/>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tcPr>
          <w:p w:rsidR="00B80FC1" w:rsidRPr="00601C8A" w:rsidRDefault="00B80FC1" w:rsidP="003C56D0">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w:t>
            </w:r>
            <w:r w:rsidR="003C56D0">
              <w:rPr>
                <w:rFonts w:ascii="Times New Roman" w:hAnsi="Times New Roman" w:cs="Times New Roman"/>
                <w:b/>
                <w:bCs/>
                <w:sz w:val="24"/>
                <w:szCs w:val="24"/>
              </w:rPr>
              <w:t>8</w:t>
            </w:r>
          </w:p>
        </w:tc>
        <w:tc>
          <w:tcPr>
            <w:tcW w:w="6189" w:type="dxa"/>
            <w:shd w:val="clear" w:color="auto" w:fill="auto"/>
            <w:noWrap/>
            <w:vAlign w:val="center"/>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2016 yılından başlamak üzere en az yılda bir kez eğiticilerin eğitimi programları düzenlemek ve her öğretim elemanının katılımı sağlamak</w:t>
            </w:r>
          </w:p>
        </w:tc>
      </w:tr>
      <w:tr w:rsidR="00B80FC1" w:rsidRPr="00601C8A" w:rsidTr="00B80FC1">
        <w:trPr>
          <w:trHeight w:val="684"/>
          <w:jc w:val="center"/>
        </w:trPr>
        <w:tc>
          <w:tcPr>
            <w:tcW w:w="2238" w:type="dxa"/>
            <w:vMerge w:val="restart"/>
            <w:shd w:val="clear" w:color="auto" w:fill="auto"/>
            <w:vAlign w:val="center"/>
            <w:hideMark/>
          </w:tcPr>
          <w:p w:rsidR="00B80FC1" w:rsidRPr="00601C8A" w:rsidRDefault="00B80FC1" w:rsidP="003C56D0">
            <w:pPr>
              <w:spacing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 xml:space="preserve">2. Lisansüstü eğitimin niteliğinin </w:t>
            </w:r>
            <w:r w:rsidRPr="00601C8A">
              <w:rPr>
                <w:rFonts w:ascii="Times New Roman" w:hAnsi="Times New Roman" w:cs="Times New Roman"/>
                <w:bCs/>
                <w:sz w:val="24"/>
                <w:szCs w:val="24"/>
              </w:rPr>
              <w:lastRenderedPageBreak/>
              <w:t>geliştirilmesi</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lastRenderedPageBreak/>
              <w:t>2.1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Lisansüstü dönemdeki bilimsel çalışma ve tezlerin proje desteğiyle yapılmasının her yıl teşvik edilmesi.</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2.2</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Lisansüstü tez kalitesinin ve uygulanabilirliğinin artırılması için gerekli faaliyetlerin 2016 yılına kadar tamamlanması.</w:t>
            </w:r>
          </w:p>
        </w:tc>
      </w:tr>
      <w:tr w:rsidR="00B80FC1" w:rsidRPr="00601C8A" w:rsidTr="00B80FC1">
        <w:trPr>
          <w:trHeight w:val="828"/>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2.3</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Lisansüstü çalışmalarda uluslararası yayın çıktısını geliştirebilmek için lisansüstü öğrencilerinin yurtdışında çalışma yapabilmelerine yönelik önlemlerin 2016 yılına kadar alınması.</w:t>
            </w:r>
          </w:p>
        </w:tc>
      </w:tr>
      <w:tr w:rsidR="00B80FC1" w:rsidRPr="00601C8A" w:rsidTr="00B80FC1">
        <w:trPr>
          <w:trHeight w:val="656"/>
          <w:jc w:val="center"/>
        </w:trPr>
        <w:tc>
          <w:tcPr>
            <w:tcW w:w="2238" w:type="dxa"/>
            <w:vMerge w:val="restart"/>
            <w:shd w:val="clear" w:color="auto" w:fill="auto"/>
            <w:vAlign w:val="center"/>
            <w:hideMark/>
          </w:tcPr>
          <w:p w:rsidR="00B80FC1" w:rsidRPr="00601C8A" w:rsidRDefault="00B80FC1" w:rsidP="003C56D0">
            <w:pPr>
              <w:spacing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3. Eğitimde uluslararası işbirliğinin sağlanması</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3.1</w:t>
            </w:r>
          </w:p>
        </w:tc>
        <w:tc>
          <w:tcPr>
            <w:tcW w:w="6189" w:type="dxa"/>
            <w:shd w:val="clear" w:color="auto" w:fill="auto"/>
            <w:noWrap/>
            <w:vAlign w:val="center"/>
            <w:hideMark/>
          </w:tcPr>
          <w:p w:rsidR="00B80FC1" w:rsidRPr="00601C8A" w:rsidRDefault="00B80FC1" w:rsidP="003C56D0">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201</w:t>
            </w:r>
            <w:r w:rsidR="003C56D0">
              <w:rPr>
                <w:rFonts w:ascii="Times New Roman" w:hAnsi="Times New Roman" w:cs="Times New Roman"/>
                <w:sz w:val="24"/>
                <w:szCs w:val="24"/>
              </w:rPr>
              <w:t>6</w:t>
            </w:r>
            <w:r w:rsidRPr="00601C8A">
              <w:rPr>
                <w:rFonts w:ascii="Times New Roman" w:hAnsi="Times New Roman" w:cs="Times New Roman"/>
                <w:sz w:val="24"/>
                <w:szCs w:val="24"/>
              </w:rPr>
              <w:t xml:space="preserve"> yılında yurtdışındaki üniversitelerle özel protokoller yaparak uluslararası ortak eğitim programlarının açılması.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3.2</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ERASMUS ve Mevlana gibi uluslararası öğrenci değişim programından faydalanan öğrenci sayısının %10 artırılması.</w:t>
            </w:r>
          </w:p>
        </w:tc>
      </w:tr>
      <w:tr w:rsidR="00B80FC1" w:rsidRPr="00601C8A" w:rsidTr="00B80FC1">
        <w:trPr>
          <w:trHeight w:val="809"/>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3.3</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Farabi değişim programı çerçevesinde yurtiçindeki diğer yükseköğretim kurumları ile olan öğrenci değişim sayılarının %10 artırılması.</w:t>
            </w:r>
          </w:p>
        </w:tc>
      </w:tr>
      <w:tr w:rsidR="00B80FC1" w:rsidRPr="00601C8A" w:rsidTr="00B80FC1">
        <w:trPr>
          <w:trHeight w:val="386"/>
          <w:jc w:val="center"/>
        </w:trPr>
        <w:tc>
          <w:tcPr>
            <w:tcW w:w="2238" w:type="dxa"/>
            <w:vMerge w:val="restart"/>
            <w:shd w:val="clear" w:color="auto" w:fill="auto"/>
            <w:vAlign w:val="center"/>
            <w:hideMark/>
          </w:tcPr>
          <w:p w:rsidR="00B80FC1" w:rsidRPr="00601C8A" w:rsidRDefault="00B80FC1" w:rsidP="0056348E">
            <w:pPr>
              <w:spacing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4. Öğrenciye yönelik hizmetlerin artırılması</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4.1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Öğrenciye verilen burs ve diğer yardım imkânlarının %20 artırılması.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4.2</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2015 yılından itibaren öğrencilere etkili rehberlik ve danışmanlık hizmeti verilmesi.</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4.3</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Üniversite kampüsündeki öğrenci yaşam kalitesinin artırılmasına yönelik çalışmaların 2016 yılına kadar tamamlanması.</w:t>
            </w:r>
          </w:p>
        </w:tc>
      </w:tr>
      <w:tr w:rsidR="00B80FC1" w:rsidRPr="00601C8A" w:rsidTr="00B80FC1">
        <w:trPr>
          <w:trHeight w:val="386"/>
          <w:jc w:val="center"/>
        </w:trPr>
        <w:tc>
          <w:tcPr>
            <w:tcW w:w="2238" w:type="dxa"/>
            <w:vMerge w:val="restart"/>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5. Üniversitenin bilimsel yayın sıralamasındaki konumunun yükseltilmesi</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5.1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Uluslararası yayın sayısının %20 artırılması.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5.2</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Her öğretim üyesinin yılda en az bir yayın ve bir proje yapmasının teşvik edilmesi.</w:t>
            </w:r>
          </w:p>
        </w:tc>
      </w:tr>
      <w:tr w:rsidR="00B80FC1" w:rsidRPr="00601C8A" w:rsidTr="00B80FC1">
        <w:trPr>
          <w:trHeight w:val="386"/>
          <w:jc w:val="center"/>
        </w:trPr>
        <w:tc>
          <w:tcPr>
            <w:tcW w:w="2238" w:type="dxa"/>
            <w:vMerge w:val="restart"/>
            <w:shd w:val="clear" w:color="auto" w:fill="auto"/>
            <w:vAlign w:val="center"/>
            <w:hideMark/>
          </w:tcPr>
          <w:p w:rsidR="00B80FC1" w:rsidRPr="00601C8A" w:rsidRDefault="00B80FC1" w:rsidP="0056348E">
            <w:pPr>
              <w:spacing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6. Bilimsel yayın kalitesinin artırılması</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6.1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Bilimsel yayınların en az %10’unun proje destekli olması.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6.2</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Bilimsel atıf sayısının %10 artırılması.</w:t>
            </w:r>
          </w:p>
        </w:tc>
      </w:tr>
      <w:tr w:rsidR="00B80FC1" w:rsidRPr="00601C8A" w:rsidTr="00B80FC1">
        <w:trPr>
          <w:trHeight w:val="517"/>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6.3</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Etki katsayısı yüksek olan dergilerdeki yayın sayısının  %10 </w:t>
            </w:r>
            <w:r w:rsidRPr="00601C8A">
              <w:rPr>
                <w:rFonts w:ascii="Times New Roman" w:hAnsi="Times New Roman" w:cs="Times New Roman"/>
                <w:sz w:val="24"/>
                <w:szCs w:val="24"/>
              </w:rPr>
              <w:lastRenderedPageBreak/>
              <w:t>artırılması.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6.4</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İndekslerde taranan Erciyes Üniversitesi menşeli dergi sayısının 2019 yılına kadar artırılması.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6.5</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Dergilere yapılan bilim kurulu, hakemlik ve editörlük sayısının 2019 yılına kadar artırılması.</w:t>
            </w:r>
          </w:p>
        </w:tc>
      </w:tr>
      <w:tr w:rsidR="00B80FC1" w:rsidRPr="00601C8A" w:rsidTr="00B80FC1">
        <w:trPr>
          <w:trHeight w:val="386"/>
          <w:jc w:val="center"/>
        </w:trPr>
        <w:tc>
          <w:tcPr>
            <w:tcW w:w="2238" w:type="dxa"/>
            <w:vMerge/>
            <w:vAlign w:val="center"/>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6.6</w:t>
            </w:r>
          </w:p>
        </w:tc>
        <w:tc>
          <w:tcPr>
            <w:tcW w:w="6189" w:type="dxa"/>
            <w:shd w:val="clear" w:color="auto" w:fill="auto"/>
            <w:noWrap/>
            <w:vAlign w:val="center"/>
          </w:tcPr>
          <w:p w:rsidR="00B80FC1" w:rsidRPr="00601C8A" w:rsidRDefault="00B80FC1" w:rsidP="003C56D0">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Yeni akademik yükseltme kriterlerinin 2016 da </w:t>
            </w:r>
            <w:r w:rsidR="003C56D0">
              <w:rPr>
                <w:rFonts w:ascii="Times New Roman" w:hAnsi="Times New Roman" w:cs="Times New Roman"/>
                <w:sz w:val="24"/>
                <w:szCs w:val="24"/>
              </w:rPr>
              <w:t>uygulanması</w:t>
            </w:r>
          </w:p>
        </w:tc>
      </w:tr>
      <w:tr w:rsidR="00B80FC1" w:rsidRPr="00601C8A" w:rsidTr="00B80FC1">
        <w:trPr>
          <w:trHeight w:val="1235"/>
          <w:jc w:val="center"/>
        </w:trPr>
        <w:tc>
          <w:tcPr>
            <w:tcW w:w="2238" w:type="dxa"/>
            <w:vMerge w:val="restart"/>
            <w:shd w:val="clear" w:color="auto" w:fill="auto"/>
            <w:vAlign w:val="center"/>
            <w:hideMark/>
          </w:tcPr>
          <w:p w:rsidR="00B80FC1" w:rsidRPr="00601C8A" w:rsidRDefault="00B80FC1" w:rsidP="0056348E">
            <w:pPr>
              <w:spacing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7. Yurt içi ve yurt dışı ortak araştırmaların artırılması</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7.1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Yurtdışı projeler için başvuru sayısının 2019 yılına kadar artırılması.</w:t>
            </w:r>
          </w:p>
        </w:tc>
      </w:tr>
      <w:tr w:rsidR="00B80FC1" w:rsidRPr="00601C8A" w:rsidTr="00B80FC1">
        <w:trPr>
          <w:trHeight w:val="1235"/>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7.2</w:t>
            </w:r>
          </w:p>
        </w:tc>
        <w:tc>
          <w:tcPr>
            <w:tcW w:w="6189" w:type="dxa"/>
            <w:shd w:val="clear" w:color="auto" w:fill="auto"/>
            <w:noWrap/>
            <w:vAlign w:val="center"/>
            <w:hideMark/>
          </w:tcPr>
          <w:p w:rsidR="00B80FC1" w:rsidRPr="00601C8A" w:rsidRDefault="00B80FC1" w:rsidP="003C56D0">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Yurtdışı bildirilerin ve yayınların desteklenmesi için gerekli teşviklerin </w:t>
            </w:r>
            <w:r w:rsidR="003C56D0">
              <w:rPr>
                <w:rFonts w:ascii="Times New Roman" w:hAnsi="Times New Roman" w:cs="Times New Roman"/>
                <w:sz w:val="24"/>
                <w:szCs w:val="24"/>
              </w:rPr>
              <w:t xml:space="preserve">imkanlar ölçüsünde </w:t>
            </w:r>
            <w:r w:rsidRPr="00601C8A">
              <w:rPr>
                <w:rFonts w:ascii="Times New Roman" w:hAnsi="Times New Roman" w:cs="Times New Roman"/>
                <w:sz w:val="24"/>
                <w:szCs w:val="24"/>
              </w:rPr>
              <w:t>201</w:t>
            </w:r>
            <w:r w:rsidR="003C56D0">
              <w:rPr>
                <w:rFonts w:ascii="Times New Roman" w:hAnsi="Times New Roman" w:cs="Times New Roman"/>
                <w:sz w:val="24"/>
                <w:szCs w:val="24"/>
              </w:rPr>
              <w:t>6</w:t>
            </w:r>
            <w:r w:rsidRPr="00601C8A">
              <w:rPr>
                <w:rFonts w:ascii="Times New Roman" w:hAnsi="Times New Roman" w:cs="Times New Roman"/>
                <w:sz w:val="24"/>
                <w:szCs w:val="24"/>
              </w:rPr>
              <w:t xml:space="preserve"> yılından itibaren artırılması.</w:t>
            </w:r>
          </w:p>
        </w:tc>
      </w:tr>
      <w:tr w:rsidR="00B80FC1" w:rsidRPr="00601C8A" w:rsidTr="00B80FC1">
        <w:trPr>
          <w:trHeight w:val="1235"/>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7.3</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Ulusal ve uluslararası projelere katılma oranının %10 artırılması.</w:t>
            </w:r>
          </w:p>
        </w:tc>
      </w:tr>
      <w:tr w:rsidR="00B80FC1" w:rsidRPr="00601C8A" w:rsidTr="00B80FC1">
        <w:trPr>
          <w:trHeight w:val="1235"/>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7.4</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2019 yılına kadar Ulusal ve uluslararası bilimsel toplantıların artırılması.</w:t>
            </w:r>
          </w:p>
        </w:tc>
      </w:tr>
      <w:tr w:rsidR="00B80FC1" w:rsidRPr="00601C8A" w:rsidTr="00B80FC1">
        <w:trPr>
          <w:trHeight w:val="1135"/>
          <w:jc w:val="center"/>
        </w:trPr>
        <w:tc>
          <w:tcPr>
            <w:tcW w:w="2238" w:type="dxa"/>
            <w:shd w:val="clear" w:color="auto" w:fill="D9D9D9" w:themeFill="background1" w:themeFillShade="D9"/>
            <w:vAlign w:val="center"/>
            <w:hideMark/>
          </w:tcPr>
          <w:p w:rsidR="00B80FC1" w:rsidRPr="00601C8A" w:rsidRDefault="00F86621" w:rsidP="0056348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Fakülte</w:t>
            </w:r>
            <w:r w:rsidR="00B80FC1" w:rsidRPr="00601C8A">
              <w:rPr>
                <w:rFonts w:ascii="Times New Roman" w:hAnsi="Times New Roman" w:cs="Times New Roman"/>
                <w:b/>
                <w:bCs/>
                <w:sz w:val="24"/>
                <w:szCs w:val="24"/>
              </w:rPr>
              <w:t>-İş Dünyası İşbirliği Stratejik Amaçları</w:t>
            </w:r>
          </w:p>
        </w:tc>
        <w:tc>
          <w:tcPr>
            <w:tcW w:w="6772" w:type="dxa"/>
            <w:gridSpan w:val="2"/>
            <w:shd w:val="clear" w:color="auto" w:fill="D9D9D9" w:themeFill="background1" w:themeFillShade="D9"/>
            <w:vAlign w:val="center"/>
            <w:hideMark/>
          </w:tcPr>
          <w:p w:rsidR="00B80FC1" w:rsidRPr="00601C8A" w:rsidRDefault="00F86621" w:rsidP="0056348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Fakülte</w:t>
            </w:r>
            <w:r w:rsidR="00B80FC1" w:rsidRPr="00601C8A">
              <w:rPr>
                <w:rFonts w:ascii="Times New Roman" w:hAnsi="Times New Roman" w:cs="Times New Roman"/>
                <w:b/>
                <w:bCs/>
                <w:sz w:val="24"/>
                <w:szCs w:val="24"/>
              </w:rPr>
              <w:t>- İş Dünyası İşbirliği Stratejik Hedefleri</w:t>
            </w:r>
          </w:p>
        </w:tc>
      </w:tr>
      <w:tr w:rsidR="00B80FC1" w:rsidRPr="00601C8A" w:rsidTr="00B80FC1">
        <w:trPr>
          <w:trHeight w:val="386"/>
          <w:jc w:val="center"/>
        </w:trPr>
        <w:tc>
          <w:tcPr>
            <w:tcW w:w="2238" w:type="dxa"/>
            <w:vMerge w:val="restart"/>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8. İş dünyası ile başta ulusal ve uluslararası ortak projeler yürüterek işbirliğinin geliştirilmesi</w:t>
            </w:r>
          </w:p>
        </w:tc>
        <w:tc>
          <w:tcPr>
            <w:tcW w:w="583" w:type="dxa"/>
            <w:shd w:val="clear" w:color="auto" w:fill="auto"/>
            <w:vAlign w:val="center"/>
            <w:hideMark/>
          </w:tcPr>
          <w:p w:rsidR="00B80FC1" w:rsidRPr="00601C8A" w:rsidRDefault="004E2F8E" w:rsidP="0056348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8.1</w:t>
            </w:r>
          </w:p>
        </w:tc>
        <w:tc>
          <w:tcPr>
            <w:tcW w:w="6189" w:type="dxa"/>
            <w:shd w:val="clear" w:color="auto" w:fill="auto"/>
            <w:noWrap/>
            <w:vAlign w:val="center"/>
            <w:hideMark/>
          </w:tcPr>
          <w:p w:rsidR="00B80FC1" w:rsidRPr="00601C8A" w:rsidRDefault="004E2F8E"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ERTAM, ETTO, TEKMER ve TEKNOPARK’ın etkinliğinin en az %20 oranında artırılması.</w:t>
            </w:r>
          </w:p>
        </w:tc>
      </w:tr>
      <w:tr w:rsidR="00B80FC1" w:rsidRPr="00601C8A" w:rsidTr="00B80FC1">
        <w:trPr>
          <w:trHeight w:val="656"/>
          <w:jc w:val="center"/>
        </w:trPr>
        <w:tc>
          <w:tcPr>
            <w:tcW w:w="2238" w:type="dxa"/>
            <w:vMerge/>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8.2</w:t>
            </w:r>
          </w:p>
        </w:tc>
        <w:tc>
          <w:tcPr>
            <w:tcW w:w="6189" w:type="dxa"/>
            <w:shd w:val="clear" w:color="auto" w:fill="auto"/>
            <w:noWrap/>
            <w:vAlign w:val="center"/>
            <w:hideMark/>
          </w:tcPr>
          <w:p w:rsidR="00B80FC1" w:rsidRPr="00601C8A" w:rsidRDefault="004E2F8E" w:rsidP="004E2F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KOSGEB ile işbirliğinin </w:t>
            </w:r>
            <w:r>
              <w:rPr>
                <w:rFonts w:ascii="Times New Roman" w:hAnsi="Times New Roman" w:cs="Times New Roman"/>
                <w:sz w:val="24"/>
                <w:szCs w:val="24"/>
              </w:rPr>
              <w:t>geliştirilmesi.</w:t>
            </w:r>
          </w:p>
        </w:tc>
      </w:tr>
      <w:tr w:rsidR="00B80FC1" w:rsidRPr="00601C8A" w:rsidTr="00B80FC1">
        <w:trPr>
          <w:trHeight w:val="475"/>
          <w:jc w:val="center"/>
        </w:trPr>
        <w:tc>
          <w:tcPr>
            <w:tcW w:w="2238" w:type="dxa"/>
            <w:vMerge/>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8.3</w:t>
            </w:r>
          </w:p>
        </w:tc>
        <w:tc>
          <w:tcPr>
            <w:tcW w:w="6189" w:type="dxa"/>
            <w:shd w:val="clear" w:color="auto" w:fill="auto"/>
            <w:noWrap/>
            <w:vAlign w:val="center"/>
            <w:hideMark/>
          </w:tcPr>
          <w:p w:rsidR="00B80FC1" w:rsidRPr="00601C8A" w:rsidRDefault="004E2F8E"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İşletmelerde her yıl eğitim programları düzenlenmesi.</w:t>
            </w:r>
          </w:p>
        </w:tc>
      </w:tr>
      <w:tr w:rsidR="00B80FC1" w:rsidRPr="00601C8A" w:rsidTr="00B80FC1">
        <w:trPr>
          <w:trHeight w:val="554"/>
          <w:jc w:val="center"/>
        </w:trPr>
        <w:tc>
          <w:tcPr>
            <w:tcW w:w="2238" w:type="dxa"/>
            <w:vMerge/>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8.4</w:t>
            </w:r>
          </w:p>
        </w:tc>
        <w:tc>
          <w:tcPr>
            <w:tcW w:w="6189" w:type="dxa"/>
            <w:shd w:val="clear" w:color="auto" w:fill="auto"/>
            <w:noWrap/>
            <w:vAlign w:val="center"/>
            <w:hideMark/>
          </w:tcPr>
          <w:p w:rsidR="00B80FC1" w:rsidRPr="00601C8A" w:rsidRDefault="004E2F8E"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İş dünyasına yapılan danışmanlık hizmetlerinin artırılması için gerekli faaliyetlerin 201</w:t>
            </w:r>
            <w:r>
              <w:rPr>
                <w:rFonts w:ascii="Times New Roman" w:hAnsi="Times New Roman" w:cs="Times New Roman"/>
                <w:sz w:val="24"/>
                <w:szCs w:val="24"/>
              </w:rPr>
              <w:t>6</w:t>
            </w:r>
            <w:r w:rsidRPr="00601C8A">
              <w:rPr>
                <w:rFonts w:ascii="Times New Roman" w:hAnsi="Times New Roman" w:cs="Times New Roman"/>
                <w:sz w:val="24"/>
                <w:szCs w:val="24"/>
              </w:rPr>
              <w:t xml:space="preserve"> yılında tamamlanması.</w:t>
            </w:r>
          </w:p>
        </w:tc>
      </w:tr>
      <w:tr w:rsidR="00B80FC1" w:rsidRPr="00601C8A" w:rsidTr="00B80FC1">
        <w:trPr>
          <w:trHeight w:val="1266"/>
          <w:jc w:val="center"/>
        </w:trPr>
        <w:tc>
          <w:tcPr>
            <w:tcW w:w="2238" w:type="dxa"/>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lastRenderedPageBreak/>
              <w:t>Halkla İlişkiler Stratejik Amaçları</w:t>
            </w:r>
          </w:p>
        </w:tc>
        <w:tc>
          <w:tcPr>
            <w:tcW w:w="6772" w:type="dxa"/>
            <w:gridSpan w:val="2"/>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Halkla İlişkiler Stratejik Hedefleri</w:t>
            </w:r>
          </w:p>
        </w:tc>
      </w:tr>
      <w:tr w:rsidR="00B80FC1" w:rsidRPr="00601C8A" w:rsidTr="00B80FC1">
        <w:trPr>
          <w:trHeight w:val="880"/>
          <w:jc w:val="center"/>
        </w:trPr>
        <w:tc>
          <w:tcPr>
            <w:tcW w:w="2238" w:type="dxa"/>
            <w:shd w:val="clear" w:color="auto" w:fill="auto"/>
            <w:vAlign w:val="center"/>
            <w:hideMark/>
          </w:tcPr>
          <w:p w:rsidR="00B80FC1" w:rsidRPr="00601C8A" w:rsidRDefault="00B80FC1" w:rsidP="004E2F8E">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 xml:space="preserve">9. </w:t>
            </w:r>
            <w:r w:rsidR="004E2F8E">
              <w:rPr>
                <w:rFonts w:ascii="Times New Roman" w:hAnsi="Times New Roman" w:cs="Times New Roman"/>
                <w:bCs/>
                <w:sz w:val="24"/>
                <w:szCs w:val="24"/>
              </w:rPr>
              <w:t>Fakülte</w:t>
            </w:r>
            <w:r w:rsidRPr="00601C8A">
              <w:rPr>
                <w:rFonts w:ascii="Times New Roman" w:hAnsi="Times New Roman" w:cs="Times New Roman"/>
                <w:bCs/>
                <w:sz w:val="24"/>
                <w:szCs w:val="24"/>
              </w:rPr>
              <w:t xml:space="preserve"> imajının geliştirilmesi</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9.1</w:t>
            </w:r>
          </w:p>
        </w:tc>
        <w:tc>
          <w:tcPr>
            <w:tcW w:w="6189" w:type="dxa"/>
            <w:shd w:val="clear" w:color="auto" w:fill="auto"/>
            <w:noWrap/>
            <w:vAlign w:val="center"/>
            <w:hideMark/>
          </w:tcPr>
          <w:p w:rsidR="00B80FC1" w:rsidRPr="00601C8A" w:rsidRDefault="004E2F8E" w:rsidP="004E2F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Fakülte</w:t>
            </w:r>
            <w:r w:rsidR="00B80FC1" w:rsidRPr="00601C8A">
              <w:rPr>
                <w:rFonts w:ascii="Times New Roman" w:hAnsi="Times New Roman" w:cs="Times New Roman"/>
                <w:sz w:val="24"/>
                <w:szCs w:val="24"/>
              </w:rPr>
              <w:t xml:space="preserve"> tanıtım materyallerinin sayısının </w:t>
            </w:r>
            <w:r>
              <w:rPr>
                <w:rFonts w:ascii="Times New Roman" w:hAnsi="Times New Roman" w:cs="Times New Roman"/>
                <w:sz w:val="24"/>
                <w:szCs w:val="24"/>
              </w:rPr>
              <w:t>arttırılması ve geliştirilmesi</w:t>
            </w:r>
            <w:r w:rsidR="00B80FC1" w:rsidRPr="00601C8A">
              <w:rPr>
                <w:rFonts w:ascii="Times New Roman" w:hAnsi="Times New Roman" w:cs="Times New Roman"/>
                <w:sz w:val="24"/>
                <w:szCs w:val="24"/>
              </w:rPr>
              <w:t>.</w:t>
            </w:r>
          </w:p>
        </w:tc>
      </w:tr>
      <w:tr w:rsidR="00B80FC1" w:rsidRPr="00601C8A" w:rsidTr="00B80FC1">
        <w:trPr>
          <w:trHeight w:val="1049"/>
          <w:jc w:val="center"/>
        </w:trPr>
        <w:tc>
          <w:tcPr>
            <w:tcW w:w="2238" w:type="dxa"/>
            <w:vMerge w:val="restart"/>
            <w:shd w:val="clear" w:color="auto" w:fill="auto"/>
            <w:vAlign w:val="center"/>
            <w:hideMark/>
          </w:tcPr>
          <w:p w:rsidR="00B80FC1" w:rsidRPr="00601C8A" w:rsidRDefault="004E2F8E" w:rsidP="0056348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10.</w:t>
            </w:r>
            <w:r w:rsidR="00B80FC1" w:rsidRPr="00601C8A">
              <w:rPr>
                <w:rFonts w:ascii="Times New Roman" w:hAnsi="Times New Roman" w:cs="Times New Roman"/>
                <w:bCs/>
                <w:sz w:val="24"/>
                <w:szCs w:val="24"/>
              </w:rPr>
              <w:t>Potansiyel üniversite</w:t>
            </w:r>
            <w:r>
              <w:rPr>
                <w:rFonts w:ascii="Times New Roman" w:hAnsi="Times New Roman" w:cs="Times New Roman"/>
                <w:bCs/>
                <w:sz w:val="24"/>
                <w:szCs w:val="24"/>
              </w:rPr>
              <w:t>/Fakülte</w:t>
            </w:r>
            <w:r w:rsidR="00B80FC1" w:rsidRPr="00601C8A">
              <w:rPr>
                <w:rFonts w:ascii="Times New Roman" w:hAnsi="Times New Roman" w:cs="Times New Roman"/>
                <w:bCs/>
                <w:sz w:val="24"/>
                <w:szCs w:val="24"/>
              </w:rPr>
              <w:t xml:space="preserve"> öğrencilerine etkin tanıtım</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10.1</w:t>
            </w:r>
          </w:p>
        </w:tc>
        <w:tc>
          <w:tcPr>
            <w:tcW w:w="6189" w:type="dxa"/>
            <w:shd w:val="clear" w:color="auto" w:fill="auto"/>
            <w:noWrap/>
            <w:vAlign w:val="center"/>
            <w:hideMark/>
          </w:tcPr>
          <w:p w:rsidR="00B80FC1" w:rsidRPr="00601C8A" w:rsidRDefault="004E2F8E" w:rsidP="004E2F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Fakültenin </w:t>
            </w:r>
            <w:r w:rsidR="00B80FC1" w:rsidRPr="00601C8A">
              <w:rPr>
                <w:rFonts w:ascii="Times New Roman" w:hAnsi="Times New Roman" w:cs="Times New Roman"/>
                <w:sz w:val="24"/>
                <w:szCs w:val="24"/>
              </w:rPr>
              <w:t xml:space="preserve">her yıl etkin tanıtım faaliyetlerinde </w:t>
            </w:r>
            <w:r>
              <w:rPr>
                <w:rFonts w:ascii="Times New Roman" w:hAnsi="Times New Roman" w:cs="Times New Roman"/>
                <w:sz w:val="24"/>
                <w:szCs w:val="24"/>
              </w:rPr>
              <w:t xml:space="preserve">katılması ve </w:t>
            </w:r>
            <w:r w:rsidR="00B80FC1" w:rsidRPr="00601C8A">
              <w:rPr>
                <w:rFonts w:ascii="Times New Roman" w:hAnsi="Times New Roman" w:cs="Times New Roman"/>
                <w:sz w:val="24"/>
                <w:szCs w:val="24"/>
              </w:rPr>
              <w:t>bulunulması.</w:t>
            </w:r>
          </w:p>
        </w:tc>
      </w:tr>
      <w:tr w:rsidR="00B80FC1" w:rsidRPr="00601C8A" w:rsidTr="00B80FC1">
        <w:trPr>
          <w:trHeight w:val="1049"/>
          <w:jc w:val="center"/>
        </w:trPr>
        <w:tc>
          <w:tcPr>
            <w:tcW w:w="2238" w:type="dxa"/>
            <w:vMerge/>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10.2</w:t>
            </w:r>
          </w:p>
        </w:tc>
        <w:tc>
          <w:tcPr>
            <w:tcW w:w="6189" w:type="dxa"/>
            <w:shd w:val="clear" w:color="auto" w:fill="auto"/>
            <w:noWrap/>
            <w:vAlign w:val="center"/>
            <w:hideMark/>
          </w:tcPr>
          <w:p w:rsidR="00B80FC1" w:rsidRPr="00601C8A" w:rsidRDefault="00B80FC1" w:rsidP="004E2F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ÖSYM tarafından yapılan merkezi yerleştirme sınavlarında başarılı öğrencilerin </w:t>
            </w:r>
            <w:r w:rsidR="004E2F8E">
              <w:rPr>
                <w:rFonts w:ascii="Times New Roman" w:hAnsi="Times New Roman" w:cs="Times New Roman"/>
                <w:sz w:val="24"/>
                <w:szCs w:val="24"/>
              </w:rPr>
              <w:t>Fakültemizi</w:t>
            </w:r>
            <w:r w:rsidRPr="00601C8A">
              <w:rPr>
                <w:rFonts w:ascii="Times New Roman" w:hAnsi="Times New Roman" w:cs="Times New Roman"/>
                <w:sz w:val="24"/>
                <w:szCs w:val="24"/>
              </w:rPr>
              <w:t xml:space="preserve"> tercih etmelerine yönelik her yıl tercih dönemlerind</w:t>
            </w:r>
            <w:r w:rsidR="004E2F8E">
              <w:rPr>
                <w:rFonts w:ascii="Times New Roman" w:hAnsi="Times New Roman" w:cs="Times New Roman"/>
                <w:sz w:val="24"/>
                <w:szCs w:val="24"/>
              </w:rPr>
              <w:t xml:space="preserve">e Üniversite </w:t>
            </w:r>
            <w:r w:rsidRPr="00601C8A">
              <w:rPr>
                <w:rFonts w:ascii="Times New Roman" w:hAnsi="Times New Roman" w:cs="Times New Roman"/>
                <w:sz w:val="24"/>
                <w:szCs w:val="24"/>
              </w:rPr>
              <w:t xml:space="preserve">tanıtım faaliyetlerinde </w:t>
            </w:r>
            <w:r w:rsidR="004E2F8E">
              <w:rPr>
                <w:rFonts w:ascii="Times New Roman" w:hAnsi="Times New Roman" w:cs="Times New Roman"/>
                <w:sz w:val="24"/>
                <w:szCs w:val="24"/>
              </w:rPr>
              <w:t xml:space="preserve">etkin katılımın sağlanması ve </w:t>
            </w:r>
            <w:r w:rsidRPr="00601C8A">
              <w:rPr>
                <w:rFonts w:ascii="Times New Roman" w:hAnsi="Times New Roman" w:cs="Times New Roman"/>
                <w:sz w:val="24"/>
                <w:szCs w:val="24"/>
              </w:rPr>
              <w:t>bulunulması.</w:t>
            </w:r>
          </w:p>
        </w:tc>
      </w:tr>
      <w:tr w:rsidR="00B80FC1" w:rsidRPr="00601C8A" w:rsidTr="00B80FC1">
        <w:trPr>
          <w:trHeight w:val="1049"/>
          <w:jc w:val="center"/>
        </w:trPr>
        <w:tc>
          <w:tcPr>
            <w:tcW w:w="2238" w:type="dxa"/>
            <w:vMerge/>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10.3</w:t>
            </w:r>
          </w:p>
        </w:tc>
        <w:tc>
          <w:tcPr>
            <w:tcW w:w="6189" w:type="dxa"/>
            <w:shd w:val="clear" w:color="auto" w:fill="auto"/>
            <w:noWrap/>
            <w:vAlign w:val="center"/>
            <w:hideMark/>
          </w:tcPr>
          <w:p w:rsidR="00B80FC1" w:rsidRPr="00601C8A" w:rsidRDefault="004E2F8E" w:rsidP="005634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Fakültemizde</w:t>
            </w:r>
            <w:r w:rsidR="00B80FC1" w:rsidRPr="00601C8A">
              <w:rPr>
                <w:rFonts w:ascii="Times New Roman" w:hAnsi="Times New Roman" w:cs="Times New Roman"/>
                <w:sz w:val="24"/>
                <w:szCs w:val="24"/>
              </w:rPr>
              <w:t xml:space="preserve"> öğrenim gören öğrencilerin ailelerine yönelik yılda bir kez bilgilendirme toplantısı düzenlenmesi.</w:t>
            </w:r>
          </w:p>
        </w:tc>
      </w:tr>
      <w:tr w:rsidR="00B80FC1" w:rsidRPr="00601C8A" w:rsidTr="00B80FC1">
        <w:trPr>
          <w:trHeight w:val="386"/>
          <w:jc w:val="center"/>
        </w:trPr>
        <w:tc>
          <w:tcPr>
            <w:tcW w:w="2238" w:type="dxa"/>
            <w:vMerge w:val="restart"/>
            <w:shd w:val="clear" w:color="auto" w:fill="auto"/>
            <w:vAlign w:val="center"/>
            <w:hideMark/>
          </w:tcPr>
          <w:p w:rsidR="00B80FC1" w:rsidRPr="00601C8A" w:rsidRDefault="004E2F8E" w:rsidP="0056348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11.</w:t>
            </w:r>
            <w:r w:rsidR="00B80FC1" w:rsidRPr="00601C8A">
              <w:rPr>
                <w:rFonts w:ascii="Times New Roman" w:hAnsi="Times New Roman" w:cs="Times New Roman"/>
                <w:bCs/>
                <w:sz w:val="24"/>
                <w:szCs w:val="24"/>
              </w:rPr>
              <w:t>Paydaşlarla ilişkilerin geliştirilmesi</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11.1</w:t>
            </w:r>
          </w:p>
        </w:tc>
        <w:tc>
          <w:tcPr>
            <w:tcW w:w="6189" w:type="dxa"/>
            <w:shd w:val="clear" w:color="auto" w:fill="auto"/>
            <w:noWrap/>
            <w:vAlign w:val="center"/>
            <w:hideMark/>
          </w:tcPr>
          <w:p w:rsidR="00B80FC1" w:rsidRPr="00601C8A" w:rsidRDefault="00B80FC1" w:rsidP="004E2F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Erciyes Ünive</w:t>
            </w:r>
            <w:r w:rsidR="004E2F8E">
              <w:rPr>
                <w:rFonts w:ascii="Times New Roman" w:hAnsi="Times New Roman" w:cs="Times New Roman"/>
                <w:sz w:val="24"/>
                <w:szCs w:val="24"/>
              </w:rPr>
              <w:t>rsitesi Mezunları Derneği’nin, Fakültemiz</w:t>
            </w:r>
            <w:r w:rsidRPr="00601C8A">
              <w:rPr>
                <w:rFonts w:ascii="Times New Roman" w:hAnsi="Times New Roman" w:cs="Times New Roman"/>
                <w:sz w:val="24"/>
                <w:szCs w:val="24"/>
              </w:rPr>
              <w:t xml:space="preserve"> mezunlarla ilişkilerinin geliştirilmesinde, daha aktif rol almasına yönelik çalışmaların 2019 yılına kadar tamamlanması.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11.2</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Alanı ile ilgili işe yerleşen mezun sayısının %10 artırılması.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11.3</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Sivil toplum kuruluşları ile ilişkilerin her yıl geliştirilmesi.</w:t>
            </w:r>
          </w:p>
        </w:tc>
      </w:tr>
      <w:tr w:rsidR="00B80FC1" w:rsidRPr="00601C8A" w:rsidTr="00B80FC1">
        <w:trPr>
          <w:trHeight w:val="386"/>
          <w:jc w:val="center"/>
        </w:trPr>
        <w:tc>
          <w:tcPr>
            <w:tcW w:w="2238" w:type="dxa"/>
            <w:vMerge/>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1150FA">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11.</w:t>
            </w:r>
            <w:r w:rsidR="001150FA">
              <w:rPr>
                <w:rFonts w:ascii="Times New Roman" w:hAnsi="Times New Roman" w:cs="Times New Roman"/>
                <w:b/>
                <w:bCs/>
                <w:sz w:val="24"/>
                <w:szCs w:val="24"/>
              </w:rPr>
              <w:t>4</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eastAsia="Times New Roman" w:hAnsi="Times New Roman" w:cs="Times New Roman"/>
                <w:sz w:val="24"/>
                <w:szCs w:val="24"/>
              </w:rPr>
              <w:t>Paydaşların memnuniyet düzeyinin her yıl düzenli olarak ölçülmesi</w:t>
            </w:r>
          </w:p>
        </w:tc>
      </w:tr>
      <w:tr w:rsidR="00B80FC1" w:rsidRPr="00601C8A" w:rsidTr="00B80FC1">
        <w:trPr>
          <w:trHeight w:val="942"/>
          <w:jc w:val="center"/>
        </w:trPr>
        <w:tc>
          <w:tcPr>
            <w:tcW w:w="2238" w:type="dxa"/>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Alt Yapı Geliştirme Stratejik Amaçları</w:t>
            </w:r>
          </w:p>
        </w:tc>
        <w:tc>
          <w:tcPr>
            <w:tcW w:w="6772" w:type="dxa"/>
            <w:gridSpan w:val="2"/>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Alt Yapı Geliştirme Stratejik Hedefleri</w:t>
            </w:r>
          </w:p>
        </w:tc>
      </w:tr>
      <w:tr w:rsidR="00B80FC1" w:rsidRPr="00601C8A" w:rsidTr="00B80FC1">
        <w:trPr>
          <w:trHeight w:val="386"/>
          <w:jc w:val="center"/>
        </w:trPr>
        <w:tc>
          <w:tcPr>
            <w:tcW w:w="2238"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12. Altyapı eksikliklerinin giderilmesi</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12.1</w:t>
            </w:r>
          </w:p>
        </w:tc>
        <w:tc>
          <w:tcPr>
            <w:tcW w:w="6189" w:type="dxa"/>
            <w:shd w:val="clear" w:color="auto" w:fill="auto"/>
            <w:noWrap/>
            <w:vAlign w:val="center"/>
            <w:hideMark/>
          </w:tcPr>
          <w:p w:rsidR="00B80FC1" w:rsidRPr="00601C8A" w:rsidRDefault="001150FA" w:rsidP="001150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Fakültenin</w:t>
            </w:r>
            <w:r w:rsidR="00B80FC1" w:rsidRPr="00601C8A">
              <w:rPr>
                <w:rFonts w:ascii="Times New Roman" w:hAnsi="Times New Roman" w:cs="Times New Roman"/>
                <w:sz w:val="24"/>
                <w:szCs w:val="24"/>
              </w:rPr>
              <w:t xml:space="preserve"> geleceğe yönelik fiziki gelişme </w:t>
            </w:r>
            <w:r>
              <w:rPr>
                <w:rFonts w:ascii="Times New Roman" w:hAnsi="Times New Roman" w:cs="Times New Roman"/>
                <w:sz w:val="24"/>
                <w:szCs w:val="24"/>
              </w:rPr>
              <w:t>ve iyileştirmelerinin 2016 yılında tamamlanması</w:t>
            </w:r>
          </w:p>
        </w:tc>
      </w:tr>
      <w:tr w:rsidR="00B80FC1" w:rsidRPr="00601C8A" w:rsidTr="00B80FC1">
        <w:trPr>
          <w:trHeight w:val="386"/>
          <w:jc w:val="center"/>
        </w:trPr>
        <w:tc>
          <w:tcPr>
            <w:tcW w:w="2238" w:type="dxa"/>
            <w:vMerge w:val="restart"/>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lastRenderedPageBreak/>
              <w:t>13. Donanım eksikliklerinin giderilmesi</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13.1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Teknopark’ın genişletilmesi ve geliştirilmesi için gerekli çalışmaların 2016 yılına kadar tamamlanması.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13.2</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Merkezi otomasyona 2019 yılına kadar tamamen geçilmiş olması.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13.3</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2019 yılına kadar Uluslararası akredite olmuş kalibrasyon laboratuvarının kurulması.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13.4</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İnternet bağlantı hızının %30 artırılması.</w:t>
            </w:r>
          </w:p>
        </w:tc>
      </w:tr>
      <w:tr w:rsidR="00B80FC1" w:rsidRPr="00601C8A" w:rsidTr="00B80FC1">
        <w:trPr>
          <w:trHeight w:val="386"/>
          <w:jc w:val="center"/>
        </w:trPr>
        <w:tc>
          <w:tcPr>
            <w:tcW w:w="2238" w:type="dxa"/>
            <w:vMerge/>
            <w:vAlign w:val="center"/>
            <w:hideMark/>
          </w:tcPr>
          <w:p w:rsidR="00B80FC1" w:rsidRPr="00601C8A" w:rsidRDefault="00B80FC1" w:rsidP="0056348E">
            <w:pPr>
              <w:spacing w:line="360" w:lineRule="auto"/>
              <w:jc w:val="both"/>
              <w:rPr>
                <w:rFonts w:ascii="Times New Roman" w:hAnsi="Times New Roman" w:cs="Times New Roman"/>
                <w:bCs/>
                <w:sz w:val="24"/>
                <w:szCs w:val="24"/>
              </w:rPr>
            </w:pP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13.5</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Merkezi kütüphanedeki kitap, süreli yayın ve veri tabanı sayısının 2019 yılına kadar artırılması.</w:t>
            </w:r>
          </w:p>
        </w:tc>
      </w:tr>
      <w:tr w:rsidR="00B80FC1" w:rsidRPr="00601C8A" w:rsidTr="00B80FC1">
        <w:trPr>
          <w:trHeight w:val="904"/>
          <w:jc w:val="center"/>
        </w:trPr>
        <w:tc>
          <w:tcPr>
            <w:tcW w:w="2238" w:type="dxa"/>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İnsan Kaynakları Yönetimi Stratejik Amaçları</w:t>
            </w:r>
          </w:p>
        </w:tc>
        <w:tc>
          <w:tcPr>
            <w:tcW w:w="6772" w:type="dxa"/>
            <w:gridSpan w:val="2"/>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İnsan Kaynakları Yönetimi Stratejik Hedefleri</w:t>
            </w:r>
          </w:p>
        </w:tc>
      </w:tr>
      <w:tr w:rsidR="00B80FC1" w:rsidRPr="00601C8A" w:rsidTr="00B80FC1">
        <w:trPr>
          <w:trHeight w:val="919"/>
          <w:jc w:val="center"/>
        </w:trPr>
        <w:tc>
          <w:tcPr>
            <w:tcW w:w="2238"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14. Personelin nicelik ve nitelik yönünden geliştirilmesi</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14.1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İdari personel için her yıl hizmet içi ve mesleki eğitim programlarının düzenlenmesi.</w:t>
            </w:r>
          </w:p>
        </w:tc>
      </w:tr>
      <w:tr w:rsidR="00B80FC1" w:rsidRPr="00601C8A" w:rsidTr="00B80FC1">
        <w:trPr>
          <w:trHeight w:val="852"/>
          <w:jc w:val="center"/>
        </w:trPr>
        <w:tc>
          <w:tcPr>
            <w:tcW w:w="2238"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15. Çalışma hayatı kalitesinin artırılması</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15.1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Akademik ve idari personelin memnuniyet oranının ortalama %10 düzeyinde artışını sağlayacak tedbirlerin alınması.</w:t>
            </w:r>
          </w:p>
        </w:tc>
      </w:tr>
      <w:tr w:rsidR="00B80FC1" w:rsidRPr="00601C8A" w:rsidTr="00B80FC1">
        <w:trPr>
          <w:trHeight w:val="832"/>
          <w:jc w:val="center"/>
        </w:trPr>
        <w:tc>
          <w:tcPr>
            <w:tcW w:w="2238" w:type="dxa"/>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Finansman Stratejik Amaçları</w:t>
            </w:r>
          </w:p>
        </w:tc>
        <w:tc>
          <w:tcPr>
            <w:tcW w:w="6772" w:type="dxa"/>
            <w:gridSpan w:val="2"/>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Finansman Stratejik Hedefleri</w:t>
            </w:r>
          </w:p>
        </w:tc>
      </w:tr>
      <w:tr w:rsidR="00B80FC1" w:rsidRPr="00601C8A" w:rsidTr="00B80FC1">
        <w:trPr>
          <w:trHeight w:val="1099"/>
          <w:jc w:val="center"/>
        </w:trPr>
        <w:tc>
          <w:tcPr>
            <w:tcW w:w="2238"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16. Hayırseverlerin desteğinin devamının sağlanması</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16.1</w:t>
            </w:r>
          </w:p>
        </w:tc>
        <w:tc>
          <w:tcPr>
            <w:tcW w:w="6189" w:type="dxa"/>
            <w:shd w:val="clear" w:color="auto" w:fill="auto"/>
            <w:noWrap/>
            <w:vAlign w:val="center"/>
            <w:hideMark/>
          </w:tcPr>
          <w:p w:rsidR="00B80FC1" w:rsidRPr="00601C8A" w:rsidRDefault="00B80FC1" w:rsidP="001A2F50">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Hayırsever desteklerinin </w:t>
            </w:r>
            <w:r w:rsidR="001A2F50">
              <w:rPr>
                <w:rFonts w:ascii="Times New Roman" w:hAnsi="Times New Roman" w:cs="Times New Roman"/>
                <w:sz w:val="24"/>
                <w:szCs w:val="24"/>
              </w:rPr>
              <w:t>devamının sağlanması ve artırılması</w:t>
            </w:r>
          </w:p>
        </w:tc>
      </w:tr>
      <w:tr w:rsidR="00B80FC1" w:rsidRPr="00601C8A" w:rsidTr="00B80FC1">
        <w:trPr>
          <w:trHeight w:val="817"/>
          <w:jc w:val="center"/>
        </w:trPr>
        <w:tc>
          <w:tcPr>
            <w:tcW w:w="2238" w:type="dxa"/>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Çevre ve Sosyal Sorumluluk Stratejik Amaçları</w:t>
            </w:r>
          </w:p>
        </w:tc>
        <w:tc>
          <w:tcPr>
            <w:tcW w:w="6772" w:type="dxa"/>
            <w:gridSpan w:val="2"/>
            <w:shd w:val="clear" w:color="auto" w:fill="D9D9D9" w:themeFill="background1" w:themeFillShade="D9"/>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Çevre ve Sosyal Sorumluluk Stratejik Hedefleri</w:t>
            </w:r>
          </w:p>
        </w:tc>
      </w:tr>
      <w:tr w:rsidR="00B80FC1" w:rsidRPr="00601C8A" w:rsidTr="00B80FC1">
        <w:trPr>
          <w:trHeight w:val="165"/>
          <w:jc w:val="center"/>
        </w:trPr>
        <w:tc>
          <w:tcPr>
            <w:tcW w:w="2238" w:type="dxa"/>
            <w:shd w:val="clear" w:color="auto" w:fill="auto"/>
            <w:vAlign w:val="center"/>
            <w:hideMark/>
          </w:tcPr>
          <w:p w:rsidR="00B80FC1" w:rsidRPr="00601C8A" w:rsidRDefault="00B80FC1" w:rsidP="001A2F50">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1</w:t>
            </w:r>
            <w:r w:rsidR="001A2F50">
              <w:rPr>
                <w:rFonts w:ascii="Times New Roman" w:hAnsi="Times New Roman" w:cs="Times New Roman"/>
                <w:bCs/>
                <w:sz w:val="24"/>
                <w:szCs w:val="24"/>
              </w:rPr>
              <w:t>7</w:t>
            </w:r>
            <w:r w:rsidRPr="00601C8A">
              <w:rPr>
                <w:rFonts w:ascii="Times New Roman" w:hAnsi="Times New Roman" w:cs="Times New Roman"/>
                <w:bCs/>
                <w:sz w:val="24"/>
                <w:szCs w:val="24"/>
              </w:rPr>
              <w:t>. Çevreye duyarlı yönetim anlayışının geliştirilmesi</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18.1</w:t>
            </w:r>
          </w:p>
        </w:tc>
        <w:tc>
          <w:tcPr>
            <w:tcW w:w="6189" w:type="dxa"/>
            <w:shd w:val="clear" w:color="auto" w:fill="auto"/>
            <w:noWrap/>
            <w:vAlign w:val="center"/>
            <w:hideMark/>
          </w:tcPr>
          <w:p w:rsidR="00B80FC1" w:rsidRPr="00601C8A" w:rsidRDefault="00B80FC1" w:rsidP="001A2F50">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 xml:space="preserve">2019 yılına kadar çevre konusunda uzman kişilerden </w:t>
            </w:r>
            <w:r w:rsidR="001A2F50">
              <w:rPr>
                <w:rFonts w:ascii="Times New Roman" w:hAnsi="Times New Roman" w:cs="Times New Roman"/>
                <w:sz w:val="24"/>
                <w:szCs w:val="24"/>
              </w:rPr>
              <w:t>Üniversite/Fakülteye</w:t>
            </w:r>
            <w:r w:rsidRPr="00601C8A">
              <w:rPr>
                <w:rFonts w:ascii="Times New Roman" w:hAnsi="Times New Roman" w:cs="Times New Roman"/>
                <w:sz w:val="24"/>
                <w:szCs w:val="24"/>
              </w:rPr>
              <w:t xml:space="preserve"> yönelik bir çevre koruma ve geliştirme planının geliştirilmesi ve uygulamaya geçirilmesi.</w:t>
            </w:r>
          </w:p>
        </w:tc>
      </w:tr>
      <w:tr w:rsidR="00B80FC1" w:rsidRPr="00601C8A" w:rsidTr="00B80FC1">
        <w:trPr>
          <w:trHeight w:val="165"/>
          <w:jc w:val="center"/>
        </w:trPr>
        <w:tc>
          <w:tcPr>
            <w:tcW w:w="2238" w:type="dxa"/>
            <w:shd w:val="clear" w:color="auto" w:fill="auto"/>
            <w:vAlign w:val="center"/>
            <w:hideMark/>
          </w:tcPr>
          <w:p w:rsidR="00B80FC1" w:rsidRPr="00601C8A" w:rsidRDefault="00B80FC1" w:rsidP="001A2F50">
            <w:pPr>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lastRenderedPageBreak/>
              <w:t>1</w:t>
            </w:r>
            <w:r w:rsidR="001A2F50">
              <w:rPr>
                <w:rFonts w:ascii="Times New Roman" w:hAnsi="Times New Roman" w:cs="Times New Roman"/>
                <w:bCs/>
                <w:sz w:val="24"/>
                <w:szCs w:val="24"/>
              </w:rPr>
              <w:t>8</w:t>
            </w:r>
            <w:r w:rsidRPr="00601C8A">
              <w:rPr>
                <w:rFonts w:ascii="Times New Roman" w:hAnsi="Times New Roman" w:cs="Times New Roman"/>
                <w:bCs/>
                <w:sz w:val="24"/>
                <w:szCs w:val="24"/>
              </w:rPr>
              <w:t>. Çalışanların ve öğrencilerin çevre konusunda eğitilmesi</w:t>
            </w:r>
          </w:p>
        </w:tc>
        <w:tc>
          <w:tcPr>
            <w:tcW w:w="583" w:type="dxa"/>
            <w:shd w:val="clear" w:color="auto" w:fill="auto"/>
            <w:vAlign w:val="center"/>
            <w:hideMark/>
          </w:tcPr>
          <w:p w:rsidR="00B80FC1" w:rsidRPr="00601C8A" w:rsidRDefault="00B80FC1" w:rsidP="0056348E">
            <w:pPr>
              <w:spacing w:after="0" w:line="360" w:lineRule="auto"/>
              <w:jc w:val="both"/>
              <w:rPr>
                <w:rFonts w:ascii="Times New Roman" w:hAnsi="Times New Roman" w:cs="Times New Roman"/>
                <w:b/>
                <w:bCs/>
                <w:sz w:val="24"/>
                <w:szCs w:val="24"/>
              </w:rPr>
            </w:pPr>
            <w:r w:rsidRPr="00601C8A">
              <w:rPr>
                <w:rFonts w:ascii="Times New Roman" w:hAnsi="Times New Roman" w:cs="Times New Roman"/>
                <w:b/>
                <w:bCs/>
                <w:sz w:val="24"/>
                <w:szCs w:val="24"/>
              </w:rPr>
              <w:t>19.1</w:t>
            </w:r>
          </w:p>
        </w:tc>
        <w:tc>
          <w:tcPr>
            <w:tcW w:w="6189" w:type="dxa"/>
            <w:shd w:val="clear" w:color="auto" w:fill="auto"/>
            <w:noWrap/>
            <w:vAlign w:val="center"/>
            <w:hideMark/>
          </w:tcPr>
          <w:p w:rsidR="00B80FC1" w:rsidRPr="00601C8A" w:rsidRDefault="00B80FC1" w:rsidP="0056348E">
            <w:pPr>
              <w:spacing w:after="0" w:line="360" w:lineRule="auto"/>
              <w:jc w:val="both"/>
              <w:rPr>
                <w:rFonts w:ascii="Times New Roman" w:hAnsi="Times New Roman" w:cs="Times New Roman"/>
                <w:sz w:val="24"/>
                <w:szCs w:val="24"/>
              </w:rPr>
            </w:pPr>
            <w:r w:rsidRPr="00601C8A">
              <w:rPr>
                <w:rFonts w:ascii="Times New Roman" w:hAnsi="Times New Roman" w:cs="Times New Roman"/>
                <w:sz w:val="24"/>
                <w:szCs w:val="24"/>
              </w:rPr>
              <w:t>Her yıl çalışanların ve öğrencilerin çevre konusunda eğitilmesi için gerekli faaliyetlerin düzenlenmesi.</w:t>
            </w:r>
          </w:p>
        </w:tc>
      </w:tr>
    </w:tbl>
    <w:p w:rsidR="00B80FC1" w:rsidRPr="00601C8A" w:rsidRDefault="00B80FC1" w:rsidP="0056348E">
      <w:pPr>
        <w:spacing w:line="360" w:lineRule="auto"/>
        <w:jc w:val="both"/>
        <w:rPr>
          <w:rFonts w:ascii="Times New Roman" w:hAnsi="Times New Roman" w:cs="Times New Roman"/>
          <w:sz w:val="24"/>
          <w:szCs w:val="24"/>
        </w:rPr>
      </w:pPr>
    </w:p>
    <w:p w:rsidR="001070AF" w:rsidRPr="00601C8A" w:rsidRDefault="001A04F3" w:rsidP="00601C8A">
      <w:pPr>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Birimin</w:t>
      </w:r>
      <w:r w:rsidR="0004078C" w:rsidRPr="00601C8A">
        <w:rPr>
          <w:rFonts w:ascii="Times New Roman" w:hAnsi="Times New Roman" w:cs="Times New Roman"/>
          <w:sz w:val="24"/>
          <w:szCs w:val="24"/>
        </w:rPr>
        <w:t xml:space="preserve"> araştırma stratejisi </w:t>
      </w:r>
      <w:r>
        <w:rPr>
          <w:rFonts w:ascii="Times New Roman" w:hAnsi="Times New Roman" w:cs="Times New Roman"/>
          <w:sz w:val="24"/>
          <w:szCs w:val="24"/>
        </w:rPr>
        <w:t xml:space="preserve">Kurumla </w:t>
      </w:r>
      <w:r w:rsidR="0004078C" w:rsidRPr="00601C8A">
        <w:rPr>
          <w:rFonts w:ascii="Times New Roman" w:hAnsi="Times New Roman" w:cs="Times New Roman"/>
          <w:sz w:val="24"/>
          <w:szCs w:val="24"/>
        </w:rPr>
        <w:t xml:space="preserve">bütünsel ve çok boyutlu olarak ele alınmıştır; </w:t>
      </w:r>
      <w:r>
        <w:rPr>
          <w:rFonts w:ascii="Times New Roman" w:hAnsi="Times New Roman" w:cs="Times New Roman"/>
          <w:sz w:val="24"/>
          <w:szCs w:val="24"/>
        </w:rPr>
        <w:t>Birimin</w:t>
      </w:r>
      <w:r w:rsidR="00B80FC1" w:rsidRPr="00601C8A">
        <w:rPr>
          <w:rFonts w:ascii="Times New Roman" w:hAnsi="Times New Roman" w:cs="Times New Roman"/>
          <w:sz w:val="24"/>
          <w:szCs w:val="24"/>
        </w:rPr>
        <w:t xml:space="preserve"> araştırmada öncelikli alanları ile ilgili araştırma faaliyetlerinde</w:t>
      </w:r>
      <w:r w:rsidR="001070AF" w:rsidRPr="00601C8A">
        <w:rPr>
          <w:rFonts w:ascii="Times New Roman" w:hAnsi="Times New Roman" w:cs="Times New Roman"/>
          <w:sz w:val="24"/>
          <w:szCs w:val="24"/>
        </w:rPr>
        <w:t xml:space="preserve"> </w:t>
      </w:r>
      <w:r w:rsidR="001070AF" w:rsidRPr="00601C8A">
        <w:rPr>
          <w:rFonts w:ascii="Times New Roman" w:hAnsi="Times New Roman" w:cs="Times New Roman"/>
          <w:bCs/>
          <w:sz w:val="24"/>
          <w:szCs w:val="24"/>
        </w:rPr>
        <w:t>temel politikalar ve öncelikli alanlar;</w:t>
      </w:r>
    </w:p>
    <w:p w:rsidR="001070AF" w:rsidRPr="00601C8A" w:rsidRDefault="001070AF" w:rsidP="00D50EEA">
      <w:pPr>
        <w:autoSpaceDE w:val="0"/>
        <w:autoSpaceDN w:val="0"/>
        <w:adjustRightInd w:val="0"/>
        <w:spacing w:after="0"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Esas alınacak politika belgeleri kamu idaresinin faaliyet alanı ve içinde bulunduğu</w:t>
      </w:r>
      <w:r w:rsidR="00D50EEA">
        <w:rPr>
          <w:rFonts w:ascii="Times New Roman" w:hAnsi="Times New Roman" w:cs="Times New Roman"/>
          <w:sz w:val="24"/>
          <w:szCs w:val="24"/>
        </w:rPr>
        <w:t xml:space="preserve"> </w:t>
      </w:r>
      <w:r w:rsidRPr="00601C8A">
        <w:rPr>
          <w:rFonts w:ascii="Times New Roman" w:hAnsi="Times New Roman" w:cs="Times New Roman"/>
          <w:sz w:val="24"/>
          <w:szCs w:val="24"/>
        </w:rPr>
        <w:t>sektöre göre değişmektedir. Ancak örnek olması açısından aşağıdaki politika belgeleri</w:t>
      </w:r>
      <w:r w:rsidR="00D50EEA">
        <w:rPr>
          <w:rFonts w:ascii="Times New Roman" w:hAnsi="Times New Roman" w:cs="Times New Roman"/>
          <w:sz w:val="24"/>
          <w:szCs w:val="24"/>
        </w:rPr>
        <w:t xml:space="preserve"> </w:t>
      </w:r>
      <w:r w:rsidRPr="00601C8A">
        <w:rPr>
          <w:rFonts w:ascii="Times New Roman" w:hAnsi="Times New Roman" w:cs="Times New Roman"/>
          <w:sz w:val="24"/>
          <w:szCs w:val="24"/>
        </w:rPr>
        <w:t>sayılabilir.</w:t>
      </w:r>
    </w:p>
    <w:p w:rsidR="001070AF" w:rsidRPr="00601C8A" w:rsidRDefault="001070AF" w:rsidP="001A04F3">
      <w:pPr>
        <w:autoSpaceDE w:val="0"/>
        <w:autoSpaceDN w:val="0"/>
        <w:adjustRightInd w:val="0"/>
        <w:spacing w:after="0" w:line="360" w:lineRule="auto"/>
        <w:ind w:firstLine="708"/>
        <w:jc w:val="both"/>
        <w:rPr>
          <w:rFonts w:ascii="Times New Roman" w:hAnsi="Times New Roman" w:cs="Times New Roman"/>
          <w:sz w:val="24"/>
          <w:szCs w:val="24"/>
        </w:rPr>
      </w:pPr>
      <w:r w:rsidRPr="00601C8A">
        <w:rPr>
          <w:rFonts w:ascii="Times New Roman" w:hAnsi="Times New Roman" w:cs="Times New Roman"/>
          <w:sz w:val="24"/>
          <w:szCs w:val="24"/>
        </w:rPr>
        <w:t>—Yükseköğretim Kurulu Başkanlığı Tar</w:t>
      </w:r>
      <w:r w:rsidR="001A04F3">
        <w:rPr>
          <w:rFonts w:ascii="Times New Roman" w:hAnsi="Times New Roman" w:cs="Times New Roman"/>
          <w:sz w:val="24"/>
          <w:szCs w:val="24"/>
        </w:rPr>
        <w:t xml:space="preserve">afından Hazırlanan “Türkiye’nin </w:t>
      </w:r>
      <w:r w:rsidRPr="00601C8A">
        <w:rPr>
          <w:rFonts w:ascii="Times New Roman" w:hAnsi="Times New Roman" w:cs="Times New Roman"/>
          <w:sz w:val="24"/>
          <w:szCs w:val="24"/>
        </w:rPr>
        <w:t>Yükseköğretim Stratejisi”</w:t>
      </w:r>
    </w:p>
    <w:p w:rsidR="001070AF" w:rsidRPr="00601C8A" w:rsidRDefault="001070AF" w:rsidP="0056348E">
      <w:pPr>
        <w:autoSpaceDE w:val="0"/>
        <w:autoSpaceDN w:val="0"/>
        <w:adjustRightInd w:val="0"/>
        <w:spacing w:after="0" w:line="360" w:lineRule="auto"/>
        <w:ind w:firstLine="708"/>
        <w:jc w:val="both"/>
        <w:rPr>
          <w:rFonts w:ascii="Times New Roman" w:hAnsi="Times New Roman" w:cs="Times New Roman"/>
          <w:sz w:val="24"/>
          <w:szCs w:val="24"/>
        </w:rPr>
      </w:pPr>
      <w:r w:rsidRPr="00601C8A">
        <w:rPr>
          <w:rFonts w:ascii="Times New Roman" w:hAnsi="Times New Roman" w:cs="Times New Roman"/>
          <w:sz w:val="24"/>
          <w:szCs w:val="24"/>
        </w:rPr>
        <w:t>—Kalkınma Planları ve Yılı Programı,</w:t>
      </w:r>
    </w:p>
    <w:p w:rsidR="001070AF" w:rsidRPr="00601C8A" w:rsidRDefault="001070AF" w:rsidP="0056348E">
      <w:pPr>
        <w:autoSpaceDE w:val="0"/>
        <w:autoSpaceDN w:val="0"/>
        <w:adjustRightInd w:val="0"/>
        <w:spacing w:after="0" w:line="360" w:lineRule="auto"/>
        <w:ind w:firstLine="708"/>
        <w:jc w:val="both"/>
        <w:rPr>
          <w:rFonts w:ascii="Times New Roman" w:hAnsi="Times New Roman" w:cs="Times New Roman"/>
          <w:sz w:val="24"/>
          <w:szCs w:val="24"/>
        </w:rPr>
      </w:pPr>
      <w:r w:rsidRPr="00601C8A">
        <w:rPr>
          <w:rFonts w:ascii="Times New Roman" w:hAnsi="Times New Roman" w:cs="Times New Roman"/>
          <w:sz w:val="24"/>
          <w:szCs w:val="24"/>
        </w:rPr>
        <w:t>—Orta Vadeli Program,</w:t>
      </w:r>
    </w:p>
    <w:p w:rsidR="001070AF" w:rsidRPr="00601C8A" w:rsidRDefault="001070AF" w:rsidP="0056348E">
      <w:pPr>
        <w:autoSpaceDE w:val="0"/>
        <w:autoSpaceDN w:val="0"/>
        <w:adjustRightInd w:val="0"/>
        <w:spacing w:after="0" w:line="360" w:lineRule="auto"/>
        <w:ind w:firstLine="708"/>
        <w:jc w:val="both"/>
        <w:rPr>
          <w:rFonts w:ascii="Times New Roman" w:hAnsi="Times New Roman" w:cs="Times New Roman"/>
          <w:sz w:val="24"/>
          <w:szCs w:val="24"/>
        </w:rPr>
      </w:pPr>
      <w:r w:rsidRPr="00601C8A">
        <w:rPr>
          <w:rFonts w:ascii="Times New Roman" w:hAnsi="Times New Roman" w:cs="Times New Roman"/>
          <w:sz w:val="24"/>
          <w:szCs w:val="24"/>
        </w:rPr>
        <w:t>—Orta Vadeli Mali Plan,</w:t>
      </w:r>
    </w:p>
    <w:p w:rsidR="001070AF" w:rsidRPr="00601C8A" w:rsidRDefault="001070AF" w:rsidP="0056348E">
      <w:pPr>
        <w:autoSpaceDE w:val="0"/>
        <w:autoSpaceDN w:val="0"/>
        <w:adjustRightInd w:val="0"/>
        <w:spacing w:after="0" w:line="360" w:lineRule="auto"/>
        <w:ind w:firstLine="708"/>
        <w:jc w:val="both"/>
        <w:rPr>
          <w:rFonts w:ascii="Times New Roman" w:hAnsi="Times New Roman" w:cs="Times New Roman"/>
          <w:sz w:val="24"/>
          <w:szCs w:val="24"/>
        </w:rPr>
      </w:pPr>
      <w:r w:rsidRPr="00601C8A">
        <w:rPr>
          <w:rFonts w:ascii="Times New Roman" w:hAnsi="Times New Roman" w:cs="Times New Roman"/>
          <w:sz w:val="24"/>
          <w:szCs w:val="24"/>
        </w:rPr>
        <w:t>—Bilgi Toplumu Stratejisi ve Eki Eylem Planı,</w:t>
      </w:r>
    </w:p>
    <w:p w:rsidR="00B840C6" w:rsidRDefault="00B840C6" w:rsidP="00601C8A">
      <w:pPr>
        <w:autoSpaceDE w:val="0"/>
        <w:autoSpaceDN w:val="0"/>
        <w:adjustRightInd w:val="0"/>
        <w:spacing w:after="0" w:line="360" w:lineRule="auto"/>
        <w:ind w:firstLine="426"/>
        <w:jc w:val="both"/>
        <w:rPr>
          <w:rFonts w:ascii="Times New Roman" w:hAnsi="Times New Roman" w:cs="Times New Roman"/>
          <w:b/>
          <w:sz w:val="24"/>
          <w:szCs w:val="24"/>
        </w:rPr>
      </w:pPr>
    </w:p>
    <w:p w:rsidR="00D50EEA" w:rsidRDefault="001A04F3" w:rsidP="00D50EEA">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Birimsel</w:t>
      </w:r>
      <w:r w:rsidR="00DA0536" w:rsidRPr="00601C8A">
        <w:rPr>
          <w:rFonts w:ascii="Times New Roman" w:hAnsi="Times New Roman" w:cs="Times New Roman"/>
          <w:sz w:val="24"/>
          <w:szCs w:val="24"/>
        </w:rPr>
        <w:t xml:space="preserve"> anlamda bir araştırma faaliyeti bulunmamaktadır. Bununla beraber, yüksek lisans ve doktora aşamasındaki araştırma görevlileri, eğitimlerini kolaylaştırma ve özellikle yurt dışındaki hukuk kaynaklarından istifade edebilmek için yurt dışına akademik olarak görevlendirilmek suretiyle gönderilmektedirler. Bu faaliyet neticesinde, araştırma görevlileri bir yandan yabancı dillerini geliştirmekte, diğer yandan farklı hukuk sistemleri ve kültürler ile etkileşim içerisine girmektedirler. Bu araştırma</w:t>
      </w:r>
      <w:r>
        <w:rPr>
          <w:rFonts w:ascii="Times New Roman" w:hAnsi="Times New Roman" w:cs="Times New Roman"/>
          <w:sz w:val="24"/>
          <w:szCs w:val="24"/>
        </w:rPr>
        <w:t xml:space="preserve"> faaliyeti neticesinde, uluslar</w:t>
      </w:r>
      <w:r w:rsidR="00DA0536" w:rsidRPr="00601C8A">
        <w:rPr>
          <w:rFonts w:ascii="Times New Roman" w:hAnsi="Times New Roman" w:cs="Times New Roman"/>
          <w:sz w:val="24"/>
          <w:szCs w:val="24"/>
        </w:rPr>
        <w:t>arası kaynaklardan da yararlanıldığı için; doktrine özgün eserler kazandırılmaktadır.</w:t>
      </w:r>
    </w:p>
    <w:p w:rsidR="00331D1D" w:rsidRPr="00601C8A" w:rsidRDefault="00331D1D" w:rsidP="00D50EEA">
      <w:pPr>
        <w:autoSpaceDE w:val="0"/>
        <w:autoSpaceDN w:val="0"/>
        <w:adjustRightInd w:val="0"/>
        <w:spacing w:after="0" w:line="360" w:lineRule="auto"/>
        <w:ind w:firstLine="567"/>
        <w:jc w:val="both"/>
        <w:rPr>
          <w:rFonts w:ascii="Times New Roman" w:hAnsi="Times New Roman" w:cs="Times New Roman"/>
          <w:sz w:val="24"/>
          <w:szCs w:val="24"/>
        </w:rPr>
      </w:pPr>
      <w:r w:rsidRPr="00601C8A">
        <w:rPr>
          <w:rFonts w:ascii="Times New Roman" w:hAnsi="Times New Roman" w:cs="Times New Roman"/>
          <w:sz w:val="24"/>
          <w:szCs w:val="24"/>
        </w:rPr>
        <w:t>Diğer hukuk fakülteleri ile öğrenci değişimi gerçekleştirildiği gibi; bu fakültelerin de iştirak ettiği kurgusal duruşma gibi faaliyetler organize edilmekte veya bunlara katılınmaktadır.</w:t>
      </w:r>
    </w:p>
    <w:p w:rsidR="002159F1" w:rsidRPr="00601C8A" w:rsidRDefault="002159F1" w:rsidP="00D50EEA">
      <w:pPr>
        <w:spacing w:line="360" w:lineRule="auto"/>
        <w:ind w:firstLine="567"/>
        <w:jc w:val="both"/>
        <w:rPr>
          <w:rFonts w:ascii="Times New Roman" w:hAnsi="Times New Roman" w:cs="Times New Roman"/>
          <w:sz w:val="24"/>
          <w:szCs w:val="24"/>
        </w:rPr>
      </w:pPr>
      <w:r w:rsidRPr="00601C8A">
        <w:rPr>
          <w:rFonts w:ascii="Times New Roman" w:hAnsi="Times New Roman" w:cs="Times New Roman"/>
          <w:sz w:val="24"/>
          <w:szCs w:val="24"/>
        </w:rPr>
        <w:lastRenderedPageBreak/>
        <w:t>Kurum, personelinin lisanslı yazılım kullanmasını teşvik etmektedir. Ayrıca, yazılan doktora ve yüksek lisans tezlerinin de bilimsel etik kurallara uygun olarak yazılması ve özellikle intihal ile mücadele için somut normlara</w:t>
      </w:r>
      <w:r w:rsidR="009A4696" w:rsidRPr="00601C8A">
        <w:rPr>
          <w:rFonts w:ascii="Times New Roman" w:hAnsi="Times New Roman" w:cs="Times New Roman"/>
          <w:sz w:val="24"/>
          <w:szCs w:val="24"/>
        </w:rPr>
        <w:t xml:space="preserve"> (YÖK Bilimsel Araştırma ve Yayın Önergesi ve bu kapsamda oluşturulan etik komisyonu)</w:t>
      </w:r>
      <w:r w:rsidRPr="00601C8A">
        <w:rPr>
          <w:rFonts w:ascii="Times New Roman" w:hAnsi="Times New Roman" w:cs="Times New Roman"/>
          <w:sz w:val="24"/>
          <w:szCs w:val="24"/>
        </w:rPr>
        <w:t xml:space="preserve"> uyulması zorunlu kılınmaktadır.</w:t>
      </w:r>
    </w:p>
    <w:p w:rsidR="00352A38" w:rsidRPr="00601C8A" w:rsidRDefault="00352A38" w:rsidP="00D50EEA">
      <w:pPr>
        <w:spacing w:line="360" w:lineRule="auto"/>
        <w:ind w:firstLine="567"/>
        <w:jc w:val="both"/>
        <w:rPr>
          <w:rFonts w:ascii="Times New Roman" w:hAnsi="Times New Roman" w:cs="Times New Roman"/>
          <w:sz w:val="24"/>
          <w:szCs w:val="24"/>
        </w:rPr>
      </w:pPr>
      <w:r w:rsidRPr="00601C8A">
        <w:rPr>
          <w:rFonts w:ascii="Times New Roman" w:hAnsi="Times New Roman" w:cs="Times New Roman"/>
          <w:sz w:val="24"/>
          <w:szCs w:val="24"/>
        </w:rPr>
        <w:t>Kurumun kendine ait yaklaşık 12.000 kitaptan oluşan zengin bir kütüphanesi bulunmaktadır. Ayrıca, kütüphaneye kitap bağışı teşvik edilmektedir. Araştırmacıların, yeni çıkan yayınları tespit etmesi ve ardından bunların kütüphaneye kazandırılması sağlanmaktadır.</w:t>
      </w:r>
    </w:p>
    <w:p w:rsidR="0043022E" w:rsidRPr="00601C8A" w:rsidRDefault="0043022E" w:rsidP="008F64D5">
      <w:pPr>
        <w:spacing w:line="360" w:lineRule="auto"/>
        <w:ind w:firstLine="426"/>
        <w:jc w:val="both"/>
        <w:rPr>
          <w:rFonts w:ascii="Times New Roman" w:hAnsi="Times New Roman" w:cs="Times New Roman"/>
          <w:b/>
          <w:sz w:val="24"/>
          <w:szCs w:val="24"/>
        </w:rPr>
      </w:pPr>
      <w:r w:rsidRPr="00601C8A">
        <w:rPr>
          <w:rFonts w:ascii="Times New Roman" w:hAnsi="Times New Roman" w:cs="Times New Roman"/>
          <w:b/>
          <w:sz w:val="24"/>
          <w:szCs w:val="24"/>
        </w:rPr>
        <w:t>Araştırma Kadrosu</w:t>
      </w:r>
    </w:p>
    <w:p w:rsidR="0043022E" w:rsidRPr="00601C8A" w:rsidRDefault="00011752"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ÖYP ve cari usul olmak üzere iki yöntem bulunmaktadır. Bu iki usulden ilkinde ALES sınav puanı, yabancı dil puanı ve diploma notu gibi objektif kriterler söz konusudur. Cari usulde ise, ön değerlendirme aşamasında yine objektif kriterler (ALES gibi) söz konusudur. Sonraki aşamada ise bilimsel yeterlik için yazılı sınav yapılmaktadır.</w:t>
      </w:r>
    </w:p>
    <w:p w:rsidR="00011752" w:rsidRPr="00601C8A" w:rsidRDefault="006B1FBC"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 xml:space="preserve">Araştırma kadrosu, yüksek lisans ve doktora aşamalarında ders dönemi ve yeterlik döneminde yeterlik sınavı gibi aşamalardan geçirilmektedir. </w:t>
      </w:r>
    </w:p>
    <w:p w:rsidR="006B1FBC" w:rsidRPr="00601C8A" w:rsidRDefault="006B1FBC"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Araştırma için yurt dışına çıkış imkanı tanınmaktadır. Ayrıca, BAP (Bilimsel Araştırma Projesi) gibi projeler mevcuttur.</w:t>
      </w:r>
    </w:p>
    <w:p w:rsidR="006B1FBC" w:rsidRPr="00601C8A" w:rsidRDefault="006B1FBC"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Akademik personelin atanmasına ilişkin uygulanan kurallar, ilgili yönetmelik hükümleridir.</w:t>
      </w:r>
    </w:p>
    <w:p w:rsidR="00AD6C6F" w:rsidRPr="00601C8A" w:rsidRDefault="00AD6C6F"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Kurum içi araştırma personelinin görev süresinin uzatılması sırasında puan değerlendirilmesi yapılmakta ve görev süresinin uzatımı için belirli bir puan düzeyinin geçilmesi beklenmektedir.</w:t>
      </w:r>
    </w:p>
    <w:p w:rsidR="002665EE" w:rsidRPr="00601C8A" w:rsidRDefault="002665EE"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 xml:space="preserve">Araştırma kalitesinin değerlendirilmesi, hukuk ilmi için hakemli dergiler vasıtasıyla gerçekleştirilir. Araştırmacı, meydana getirdiği eserini yayınlanmasını istediği dergiye gönderir ve bu dergi bünyesindeki bilimsel değerlendirme kurulu da; söz konusu eserin </w:t>
      </w:r>
      <w:r w:rsidRPr="00601C8A">
        <w:rPr>
          <w:rFonts w:ascii="Times New Roman" w:hAnsi="Times New Roman" w:cs="Times New Roman"/>
          <w:sz w:val="24"/>
          <w:szCs w:val="24"/>
        </w:rPr>
        <w:lastRenderedPageBreak/>
        <w:t>(makale gibi) bilimsel kurallara uygun olarak yazılıp yazılmadığı ve eserin özgün niteliği ile bilim dünyasına bir katkı yapıp yapmadığını değerlendirir.</w:t>
      </w:r>
    </w:p>
    <w:p w:rsidR="009D28B8" w:rsidRPr="00601C8A" w:rsidRDefault="009D28B8"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Fakülte araştırma personelinin fakülte dergisine makale, bildiri gibi katkılar sağlaması teşvik edilmektedir. Ayrıca, haftanın belirli günlerinde fakülte araştırma personeli tarafından öğrencilere belirli konularda seminerler verilmektedir.</w:t>
      </w:r>
    </w:p>
    <w:p w:rsidR="009D28B8" w:rsidRPr="00601C8A" w:rsidRDefault="009D28B8"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Yapılan araştırmalar, özellikle hukuk alanında tartışmalı olan hususlarda yeni açılımlar getirmekte ve bilim dünyasında da gerekli ilgiyi görmektedir.</w:t>
      </w:r>
    </w:p>
    <w:p w:rsidR="009D28B8" w:rsidRPr="00601C8A" w:rsidRDefault="004F6F21"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Araştırma fırsatları ile ilgili olarak kurum içi bilgilendirme e-posta yoluyla yapılmaktadır ve personelin burs gibi imkanlardan haberdar olmaları sağlanmaktadır.</w:t>
      </w:r>
    </w:p>
    <w:p w:rsidR="004F6F21" w:rsidRPr="00601C8A" w:rsidRDefault="004F6F21"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 xml:space="preserve">Kurumumuzun doktora programı henüz yeni sayılabilecek düzeyde olduğundan, doktora mezunu öğrencimiz bulunmamaktadır. Buna karşılık, tez aşamasında olan öğrencilerimiz mevcuttur. Bu öğrencilerimizin mezuniyetinin ardından, kurumumuz içinde ya da başka yükseköğretim kurumlarında görev yapmaları hedeflenmektedir. </w:t>
      </w:r>
    </w:p>
    <w:p w:rsidR="004F6F21" w:rsidRPr="00601C8A" w:rsidRDefault="004F6F21"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 xml:space="preserve">Kurumun fizikî ve teknik altyapısı, özellikle yeni inşa edilen fakülte binalarından sonra oldukça iyi bir seviyeye ulaşmıştır. </w:t>
      </w:r>
    </w:p>
    <w:p w:rsidR="004F6F21" w:rsidRDefault="0041015D"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 xml:space="preserve">Kurum içi kaynakların araştırma faaliyetlerine tahsisindeki objektif ölçütler, örneğin BAP gibi projeler kapsamında gerçekleştirilmektedir. </w:t>
      </w:r>
    </w:p>
    <w:p w:rsidR="00D65962" w:rsidRDefault="00D65962" w:rsidP="008F64D5">
      <w:pPr>
        <w:spacing w:line="360" w:lineRule="auto"/>
        <w:ind w:firstLine="426"/>
        <w:jc w:val="both"/>
        <w:rPr>
          <w:rFonts w:ascii="Times New Roman" w:hAnsi="Times New Roman" w:cs="Times New Roman"/>
          <w:sz w:val="24"/>
          <w:szCs w:val="24"/>
        </w:rPr>
      </w:pPr>
    </w:p>
    <w:p w:rsidR="00D65962" w:rsidRDefault="00D65962" w:rsidP="008F64D5">
      <w:pPr>
        <w:spacing w:line="360" w:lineRule="auto"/>
        <w:ind w:firstLine="426"/>
        <w:jc w:val="both"/>
        <w:rPr>
          <w:rFonts w:ascii="Times New Roman" w:hAnsi="Times New Roman" w:cs="Times New Roman"/>
          <w:sz w:val="24"/>
          <w:szCs w:val="24"/>
        </w:rPr>
      </w:pPr>
    </w:p>
    <w:p w:rsidR="00D65962" w:rsidRDefault="00D65962" w:rsidP="008F64D5">
      <w:pPr>
        <w:spacing w:line="360" w:lineRule="auto"/>
        <w:ind w:firstLine="426"/>
        <w:jc w:val="both"/>
        <w:rPr>
          <w:rFonts w:ascii="Times New Roman" w:hAnsi="Times New Roman" w:cs="Times New Roman"/>
          <w:sz w:val="24"/>
          <w:szCs w:val="24"/>
        </w:rPr>
      </w:pPr>
    </w:p>
    <w:p w:rsidR="00D65962" w:rsidRDefault="00D65962" w:rsidP="008F64D5">
      <w:pPr>
        <w:spacing w:line="360" w:lineRule="auto"/>
        <w:ind w:firstLine="426"/>
        <w:jc w:val="both"/>
        <w:rPr>
          <w:rFonts w:ascii="Times New Roman" w:hAnsi="Times New Roman" w:cs="Times New Roman"/>
          <w:sz w:val="24"/>
          <w:szCs w:val="24"/>
        </w:rPr>
      </w:pPr>
    </w:p>
    <w:p w:rsidR="00D65962" w:rsidRDefault="00D65962" w:rsidP="008F64D5">
      <w:pPr>
        <w:spacing w:line="360" w:lineRule="auto"/>
        <w:ind w:firstLine="426"/>
        <w:jc w:val="both"/>
        <w:rPr>
          <w:rFonts w:ascii="Times New Roman" w:hAnsi="Times New Roman" w:cs="Times New Roman"/>
          <w:sz w:val="24"/>
          <w:szCs w:val="24"/>
        </w:rPr>
      </w:pPr>
    </w:p>
    <w:p w:rsidR="00D65962" w:rsidRPr="00601C8A" w:rsidRDefault="00D65962" w:rsidP="008F64D5">
      <w:pPr>
        <w:spacing w:line="360" w:lineRule="auto"/>
        <w:ind w:firstLine="426"/>
        <w:jc w:val="both"/>
        <w:rPr>
          <w:rFonts w:ascii="Times New Roman" w:hAnsi="Times New Roman" w:cs="Times New Roman"/>
          <w:sz w:val="24"/>
          <w:szCs w:val="24"/>
        </w:rPr>
      </w:pPr>
    </w:p>
    <w:p w:rsidR="006464A5" w:rsidRPr="00601C8A" w:rsidRDefault="006464A5" w:rsidP="008F64D5">
      <w:pPr>
        <w:spacing w:line="360" w:lineRule="auto"/>
        <w:ind w:firstLine="426"/>
        <w:jc w:val="both"/>
        <w:rPr>
          <w:rFonts w:ascii="Times New Roman" w:hAnsi="Times New Roman" w:cs="Times New Roman"/>
          <w:b/>
          <w:sz w:val="24"/>
          <w:szCs w:val="24"/>
        </w:rPr>
      </w:pPr>
      <w:r w:rsidRPr="00601C8A">
        <w:rPr>
          <w:rFonts w:ascii="Times New Roman" w:hAnsi="Times New Roman" w:cs="Times New Roman"/>
          <w:b/>
          <w:sz w:val="24"/>
          <w:szCs w:val="24"/>
        </w:rPr>
        <w:lastRenderedPageBreak/>
        <w:t>D. Yönetim Sistemi</w:t>
      </w:r>
    </w:p>
    <w:p w:rsidR="000E2A96" w:rsidRPr="00601C8A" w:rsidRDefault="000E2A96" w:rsidP="008F64D5">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Fakültemizin iç kontrol standartlarına uyum eylem planı etkin düzeyde uygulanmakta olup aşağıdaki tabloda sunulmuştur:</w:t>
      </w:r>
    </w:p>
    <w:tbl>
      <w:tblPr>
        <w:tblStyle w:val="TabloKlavuzu"/>
        <w:tblW w:w="0" w:type="auto"/>
        <w:tblLook w:val="04A0" w:firstRow="1" w:lastRow="0" w:firstColumn="1" w:lastColumn="0" w:noHBand="0" w:noVBand="1"/>
      </w:tblPr>
      <w:tblGrid>
        <w:gridCol w:w="1384"/>
        <w:gridCol w:w="1276"/>
        <w:gridCol w:w="3260"/>
        <w:gridCol w:w="3119"/>
      </w:tblGrid>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b/>
                <w:sz w:val="24"/>
                <w:szCs w:val="24"/>
              </w:rPr>
            </w:pPr>
            <w:r w:rsidRPr="00601C8A">
              <w:rPr>
                <w:rFonts w:ascii="Times New Roman" w:hAnsi="Times New Roman" w:cs="Times New Roman"/>
                <w:b/>
                <w:sz w:val="24"/>
                <w:szCs w:val="24"/>
              </w:rPr>
              <w:t>Standart Kod No</w:t>
            </w:r>
          </w:p>
        </w:tc>
        <w:tc>
          <w:tcPr>
            <w:tcW w:w="1276" w:type="dxa"/>
          </w:tcPr>
          <w:p w:rsidR="000E2A96" w:rsidRPr="00601C8A" w:rsidRDefault="000E2A96" w:rsidP="0056348E">
            <w:pPr>
              <w:spacing w:line="360" w:lineRule="auto"/>
              <w:ind w:right="-141"/>
              <w:jc w:val="both"/>
              <w:rPr>
                <w:rFonts w:ascii="Times New Roman" w:hAnsi="Times New Roman" w:cs="Times New Roman"/>
                <w:b/>
                <w:sz w:val="24"/>
                <w:szCs w:val="24"/>
              </w:rPr>
            </w:pPr>
            <w:r w:rsidRPr="00601C8A">
              <w:rPr>
                <w:rFonts w:ascii="Times New Roman" w:hAnsi="Times New Roman" w:cs="Times New Roman"/>
                <w:b/>
                <w:sz w:val="24"/>
                <w:szCs w:val="24"/>
              </w:rPr>
              <w:t>Eylem Kod No</w:t>
            </w:r>
          </w:p>
        </w:tc>
        <w:tc>
          <w:tcPr>
            <w:tcW w:w="3260" w:type="dxa"/>
          </w:tcPr>
          <w:p w:rsidR="000E2A96" w:rsidRPr="00601C8A" w:rsidRDefault="000E2A96" w:rsidP="0056348E">
            <w:pPr>
              <w:spacing w:line="360" w:lineRule="auto"/>
              <w:jc w:val="both"/>
              <w:rPr>
                <w:rFonts w:ascii="Times New Roman" w:hAnsi="Times New Roman" w:cs="Times New Roman"/>
                <w:b/>
                <w:sz w:val="24"/>
                <w:szCs w:val="24"/>
              </w:rPr>
            </w:pPr>
            <w:r w:rsidRPr="00601C8A">
              <w:rPr>
                <w:rFonts w:ascii="Times New Roman" w:hAnsi="Times New Roman" w:cs="Times New Roman"/>
                <w:b/>
                <w:sz w:val="24"/>
                <w:szCs w:val="24"/>
              </w:rPr>
              <w:t>Öngörülen Eylem veya Eylemler</w:t>
            </w:r>
          </w:p>
        </w:tc>
        <w:tc>
          <w:tcPr>
            <w:tcW w:w="3119" w:type="dxa"/>
          </w:tcPr>
          <w:p w:rsidR="000E2A96" w:rsidRPr="00601C8A" w:rsidRDefault="000E2A96" w:rsidP="0056348E">
            <w:pPr>
              <w:spacing w:line="360" w:lineRule="auto"/>
              <w:ind w:right="34"/>
              <w:jc w:val="both"/>
              <w:rPr>
                <w:rFonts w:ascii="Times New Roman" w:hAnsi="Times New Roman" w:cs="Times New Roman"/>
                <w:b/>
                <w:sz w:val="24"/>
                <w:szCs w:val="24"/>
              </w:rPr>
            </w:pPr>
            <w:r w:rsidRPr="00601C8A">
              <w:rPr>
                <w:rFonts w:ascii="Times New Roman" w:hAnsi="Times New Roman" w:cs="Times New Roman"/>
                <w:b/>
                <w:sz w:val="24"/>
                <w:szCs w:val="24"/>
              </w:rPr>
              <w:t>Cevabı</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K.O.1.1</w:t>
            </w: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KOS.1.1.</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İç kontrol süreçlerinin etkin yürütüle bilmesi üst yönetimin onay ile birim temsilcilerinin belirlenmesi </w:t>
            </w:r>
          </w:p>
        </w:tc>
        <w:tc>
          <w:tcPr>
            <w:tcW w:w="3119" w:type="dxa"/>
          </w:tcPr>
          <w:p w:rsidR="000E2A96" w:rsidRPr="00601C8A" w:rsidRDefault="000E2A96" w:rsidP="0056348E">
            <w:pPr>
              <w:pStyle w:val="Default"/>
              <w:spacing w:line="360" w:lineRule="auto"/>
              <w:ind w:right="34"/>
              <w:jc w:val="both"/>
              <w:rPr>
                <w:rFonts w:ascii="Times New Roman" w:hAnsi="Times New Roman" w:cs="Times New Roman"/>
                <w:color w:val="auto"/>
              </w:rPr>
            </w:pPr>
            <w:r w:rsidRPr="00601C8A">
              <w:rPr>
                <w:rFonts w:ascii="Times New Roman" w:hAnsi="Times New Roman" w:cs="Times New Roman"/>
                <w:color w:val="auto"/>
              </w:rPr>
              <w:t xml:space="preserve">İç kontrol süreçlerinin etkin yürütülebilmesi için Dekan Onayı ile birim temsilcileri belirlenmiştir. </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KOS.1.2</w:t>
            </w: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KOS.1.2.1</w:t>
            </w:r>
          </w:p>
        </w:tc>
        <w:tc>
          <w:tcPr>
            <w:tcW w:w="3260" w:type="dxa"/>
          </w:tcPr>
          <w:p w:rsidR="000E2A96" w:rsidRPr="00601C8A" w:rsidRDefault="000E2A96" w:rsidP="0056348E">
            <w:pPr>
              <w:spacing w:line="360" w:lineRule="auto"/>
              <w:jc w:val="both"/>
              <w:rPr>
                <w:rFonts w:ascii="Times New Roman" w:hAnsi="Times New Roman" w:cs="Times New Roman"/>
                <w:sz w:val="24"/>
                <w:szCs w:val="24"/>
              </w:rPr>
            </w:pPr>
            <w:r w:rsidRPr="00601C8A">
              <w:rPr>
                <w:rFonts w:ascii="Times New Roman" w:hAnsi="Times New Roman" w:cs="Times New Roman"/>
                <w:sz w:val="24"/>
                <w:szCs w:val="24"/>
              </w:rPr>
              <w:t>Yöneticilerin birim temsilcilerini personele tanıtacağı ayrıca İKS uygulamaları konusunda farkındalığın artmasına yönelik paylaşımlarda bulunacağı bilgilendirme toplantıları yapması,</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Çalışmalara paralel olarak belirlenen birim temsilcisi farkındalığın artırılmasına yönelik olarak paylaşımlarda bulunacağı bilgilendirme toplantıları planlanıp yapılacaktır.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KOS.1.4.</w:t>
            </w: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KOS.1.4.1</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Harcamalara, atama ve görev yeri değişikliklerine ilişkin faaliyetlerin duyurulması, </w:t>
            </w:r>
          </w:p>
        </w:tc>
        <w:tc>
          <w:tcPr>
            <w:tcW w:w="3119" w:type="dxa"/>
          </w:tcPr>
          <w:p w:rsidR="000E2A96" w:rsidRPr="00601C8A" w:rsidRDefault="000E2A96" w:rsidP="00D50EEA">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Mevcut yasal düzenlemeler çerçevesinde</w:t>
            </w:r>
            <w:r w:rsidR="00D50EEA">
              <w:rPr>
                <w:rFonts w:ascii="Times New Roman" w:hAnsi="Times New Roman" w:cs="Times New Roman"/>
                <w:sz w:val="24"/>
                <w:szCs w:val="24"/>
              </w:rPr>
              <w:t xml:space="preserve"> </w:t>
            </w:r>
            <w:r w:rsidRPr="00601C8A">
              <w:rPr>
                <w:rFonts w:ascii="Times New Roman" w:hAnsi="Times New Roman" w:cs="Times New Roman"/>
                <w:sz w:val="24"/>
                <w:szCs w:val="24"/>
              </w:rPr>
              <w:t xml:space="preserve">işlem yapılmaktadır. </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KOS.1.5.</w:t>
            </w: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KOS.1.5.1</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Dilek ve Şikayet Yönetim Sürecinin daha işlevsel çalışması için gerekli önlemlerin alınması, </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Dilek ve şikayetler yönetim sürecinde dikkate alınmaktadır.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KOS.2.1.2</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Üniversitemiz eylem planında, Uyum eylem planında, performans programında ve </w:t>
            </w:r>
            <w:r w:rsidRPr="00601C8A">
              <w:rPr>
                <w:rFonts w:ascii="Times New Roman" w:hAnsi="Times New Roman" w:cs="Times New Roman"/>
                <w:color w:val="auto"/>
              </w:rPr>
              <w:lastRenderedPageBreak/>
              <w:t xml:space="preserve">faaliyet raporunda misyonumuza yazılı olarak yer verilecektir. </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lastRenderedPageBreak/>
              <w:t>Fakültemiz misyonuna yazılı olarak yer verilmektedir.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lastRenderedPageBreak/>
              <w:t>KOS.2.2.</w:t>
            </w: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KOS.2.2.1</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Üniversitenin birimlerine görev tanımı yapılacaktır. Üst yönetici onayından sonra personele duyurulacaktır.</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Görev tanımları yapılmış ve Dekan onayıyla personele duyurulmuştur.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KOS.2.3.</w:t>
            </w: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KOS.2.3.1</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Birim personeline görev dağılımlarının hazırlanarak, Birim Web üzerinden ve ayrıca yazılı olarak imza karşılığı bildirilmesi </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Birim personeline yazılı olarak imza karşılığı bildirilmiştir.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KOS.2.4.</w:t>
            </w: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KOS.2.4.1</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Üniversitemiz teşkilat şeması 2015-2019 stratejik planında yeniden düzenlenmiş olup, oradan alınacaktır. </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Teşkilat Şeması Üniversite Stratejik planında düzenlenen şekliyle dikkate alınacaktır.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KOS.2.4.2</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Üniversitemiz ve birimler teşklat şemalarındaki değişiklikler hemen güncellenecektir. </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Fakültemiz teşkilat şemasındaki değişiklikler periyodik olarak hazırlanan raporlarda varsa değişiklikler yapılarak güncellenmektedir.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KOS.2.4.3</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Ayrıca teşkilat şemalarının son durumu, faaliyet raporlarında verilecektir. </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Fakültemiz Teşkilat Şemasının son durumu faaliyet raporunda verilmiştir ve verilecektir.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KOS.2.6.</w:t>
            </w: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KOS.2.6.1</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Birim yöneticileri hassas görevleri belirleyecektir. </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Fakültemiz bünyesinde hassas tanımlı görev bulunmamaktadır.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KOS.2.6.2</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Belirlenen hassas görevler personele duyurulacaktır. </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Hassas görevler olması halinde personele duyurulacaktır.</w:t>
            </w:r>
          </w:p>
        </w:tc>
      </w:tr>
      <w:tr w:rsidR="000E2A96" w:rsidRPr="00601C8A" w:rsidTr="0056348E">
        <w:tc>
          <w:tcPr>
            <w:tcW w:w="1384"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KOS.2.7.</w:t>
            </w:r>
          </w:p>
        </w:tc>
        <w:tc>
          <w:tcPr>
            <w:tcW w:w="1276" w:type="dxa"/>
          </w:tcPr>
          <w:p w:rsidR="000E2A96" w:rsidRPr="00601C8A" w:rsidRDefault="000E2A96" w:rsidP="0056348E">
            <w:pPr>
              <w:spacing w:line="360" w:lineRule="auto"/>
              <w:ind w:right="-141"/>
              <w:jc w:val="both"/>
              <w:rPr>
                <w:rFonts w:ascii="Times New Roman" w:hAnsi="Times New Roman" w:cs="Times New Roman"/>
                <w:sz w:val="24"/>
                <w:szCs w:val="24"/>
              </w:rPr>
            </w:pPr>
            <w:r w:rsidRPr="00601C8A">
              <w:rPr>
                <w:rFonts w:ascii="Times New Roman" w:hAnsi="Times New Roman" w:cs="Times New Roman"/>
                <w:sz w:val="24"/>
                <w:szCs w:val="24"/>
              </w:rPr>
              <w:t>KOS.2.7.1.</w:t>
            </w:r>
          </w:p>
        </w:tc>
        <w:tc>
          <w:tcPr>
            <w:tcW w:w="3260" w:type="dxa"/>
          </w:tcPr>
          <w:p w:rsidR="000E2A96" w:rsidRPr="00601C8A" w:rsidRDefault="000E2A96" w:rsidP="0056348E">
            <w:pPr>
              <w:pStyle w:val="Default"/>
              <w:spacing w:line="360" w:lineRule="auto"/>
              <w:jc w:val="both"/>
              <w:rPr>
                <w:rFonts w:ascii="Times New Roman" w:hAnsi="Times New Roman" w:cs="Times New Roman"/>
                <w:color w:val="auto"/>
              </w:rPr>
            </w:pPr>
            <w:r w:rsidRPr="00601C8A">
              <w:rPr>
                <w:rFonts w:ascii="Times New Roman" w:hAnsi="Times New Roman" w:cs="Times New Roman"/>
                <w:color w:val="auto"/>
              </w:rPr>
              <w:t xml:space="preserve">Birim yöneticileri biriminde görev sonuçlarının değerlendirmesi için yılda en az bir kere personelle toplantı düzenlenmelidir. </w:t>
            </w:r>
          </w:p>
        </w:tc>
        <w:tc>
          <w:tcPr>
            <w:tcW w:w="3119" w:type="dxa"/>
          </w:tcPr>
          <w:p w:rsidR="000E2A96" w:rsidRPr="00601C8A" w:rsidRDefault="000E2A96" w:rsidP="0056348E">
            <w:pPr>
              <w:spacing w:line="360" w:lineRule="auto"/>
              <w:ind w:right="34"/>
              <w:jc w:val="both"/>
              <w:rPr>
                <w:rFonts w:ascii="Times New Roman" w:hAnsi="Times New Roman" w:cs="Times New Roman"/>
                <w:sz w:val="24"/>
                <w:szCs w:val="24"/>
              </w:rPr>
            </w:pPr>
            <w:r w:rsidRPr="00601C8A">
              <w:rPr>
                <w:rFonts w:ascii="Times New Roman" w:hAnsi="Times New Roman" w:cs="Times New Roman"/>
                <w:sz w:val="24"/>
                <w:szCs w:val="24"/>
              </w:rPr>
              <w:t>Birimimizde görev sonuçlarının değerlendirilmesi için sık sık personelle toplantı yapılmakta ve yeni durumlar değerlendirilip düzenlenmekte ve düzeltilmektedir.</w:t>
            </w:r>
          </w:p>
        </w:tc>
      </w:tr>
    </w:tbl>
    <w:p w:rsidR="000E2A96" w:rsidRPr="00601C8A" w:rsidRDefault="000E2A96" w:rsidP="0056348E">
      <w:pPr>
        <w:spacing w:line="360" w:lineRule="auto"/>
        <w:ind w:firstLine="708"/>
        <w:jc w:val="both"/>
        <w:rPr>
          <w:rFonts w:ascii="Times New Roman" w:hAnsi="Times New Roman" w:cs="Times New Roman"/>
          <w:sz w:val="24"/>
          <w:szCs w:val="24"/>
        </w:rPr>
      </w:pPr>
    </w:p>
    <w:p w:rsidR="00D65962" w:rsidRDefault="00CB5DF1" w:rsidP="00D65962">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İdari ve destek hizmet sunan birimlerde görev yapan personelin eğitim ve liyakatlerinin üstlendikleri görevlerle uyumunu sağlamak üzere 657 sayılı DMK esas alınmaktadır.</w:t>
      </w:r>
    </w:p>
    <w:p w:rsidR="00D65962" w:rsidRDefault="00D65962" w:rsidP="00D65962">
      <w:pPr>
        <w:spacing w:line="360" w:lineRule="auto"/>
        <w:ind w:firstLine="426"/>
        <w:jc w:val="both"/>
        <w:rPr>
          <w:rFonts w:ascii="Times New Roman" w:hAnsi="Times New Roman" w:cs="Times New Roman"/>
          <w:sz w:val="24"/>
          <w:szCs w:val="24"/>
        </w:rPr>
      </w:pPr>
      <w:r w:rsidRPr="004F5D91">
        <w:rPr>
          <w:rFonts w:ascii="Times New Roman" w:hAnsi="Times New Roman"/>
          <w:b/>
          <w:bCs/>
          <w:sz w:val="24"/>
          <w:szCs w:val="24"/>
        </w:rPr>
        <w:t xml:space="preserve">D.1 Yönetim ve İdari Birimlerin Yapısı </w:t>
      </w:r>
    </w:p>
    <w:p w:rsidR="00D65962" w:rsidRPr="00D65962" w:rsidRDefault="00D65962" w:rsidP="00D65962">
      <w:pPr>
        <w:spacing w:line="360" w:lineRule="auto"/>
        <w:ind w:firstLine="426"/>
        <w:jc w:val="both"/>
        <w:rPr>
          <w:rFonts w:ascii="Times New Roman" w:hAnsi="Times New Roman" w:cs="Times New Roman"/>
          <w:sz w:val="24"/>
          <w:szCs w:val="24"/>
        </w:rPr>
      </w:pPr>
      <w:r w:rsidRPr="004F5D91">
        <w:rPr>
          <w:rFonts w:ascii="Times New Roman" w:hAnsi="Times New Roman"/>
          <w:sz w:val="24"/>
          <w:szCs w:val="24"/>
        </w:rPr>
        <w:t xml:space="preserve">İç kontrol standartlarına uyum eylem planını büyük ölçütte uygulanmakta, bir kısmı ise önerilmiş olup uygulanması için çalışmalar devam etmektedir. </w:t>
      </w:r>
    </w:p>
    <w:p w:rsidR="00EA40B2" w:rsidRDefault="00EA40B2" w:rsidP="00AD0D2D">
      <w:pPr>
        <w:autoSpaceDE w:val="0"/>
        <w:autoSpaceDN w:val="0"/>
        <w:adjustRightInd w:val="0"/>
        <w:spacing w:line="360" w:lineRule="auto"/>
        <w:ind w:firstLine="426"/>
        <w:jc w:val="both"/>
        <w:rPr>
          <w:rFonts w:ascii="Times New Roman" w:hAnsi="Times New Roman"/>
          <w:b/>
          <w:bCs/>
          <w:sz w:val="24"/>
          <w:szCs w:val="24"/>
        </w:rPr>
      </w:pPr>
      <w:r w:rsidRPr="00EA40B2">
        <w:rPr>
          <w:rFonts w:ascii="Times New Roman" w:hAnsi="Times New Roman"/>
          <w:b/>
          <w:bCs/>
          <w:sz w:val="24"/>
          <w:szCs w:val="24"/>
        </w:rPr>
        <w:t xml:space="preserve">D.2 Kaynakların Yönetimi </w:t>
      </w:r>
    </w:p>
    <w:p w:rsidR="00C26551" w:rsidRPr="00AD0D2D" w:rsidRDefault="00C26551" w:rsidP="00AD0D2D">
      <w:pPr>
        <w:autoSpaceDE w:val="0"/>
        <w:autoSpaceDN w:val="0"/>
        <w:adjustRightInd w:val="0"/>
        <w:spacing w:line="360" w:lineRule="auto"/>
        <w:ind w:firstLine="426"/>
        <w:jc w:val="both"/>
        <w:rPr>
          <w:rFonts w:ascii="Times New Roman" w:hAnsi="Times New Roman" w:cs="Times New Roman"/>
          <w:b/>
          <w:bCs/>
          <w:sz w:val="24"/>
          <w:szCs w:val="24"/>
        </w:rPr>
      </w:pPr>
      <w:r w:rsidRPr="00AD0D2D">
        <w:rPr>
          <w:rFonts w:ascii="Times New Roman" w:hAnsi="Times New Roman" w:cs="Times New Roman"/>
          <w:b/>
          <w:bCs/>
          <w:sz w:val="24"/>
          <w:szCs w:val="24"/>
        </w:rPr>
        <w:t>Mali Bilgiler</w:t>
      </w:r>
    </w:p>
    <w:p w:rsidR="00C26551" w:rsidRPr="00601C8A" w:rsidRDefault="00C26551" w:rsidP="00AD0D2D">
      <w:pPr>
        <w:autoSpaceDE w:val="0"/>
        <w:autoSpaceDN w:val="0"/>
        <w:adjustRightInd w:val="0"/>
        <w:spacing w:after="0" w:line="360" w:lineRule="auto"/>
        <w:ind w:firstLine="426"/>
        <w:jc w:val="both"/>
        <w:rPr>
          <w:rFonts w:ascii="Times New Roman" w:hAnsi="Times New Roman" w:cs="Times New Roman"/>
          <w:bCs/>
          <w:sz w:val="24"/>
          <w:szCs w:val="24"/>
        </w:rPr>
      </w:pPr>
      <w:r w:rsidRPr="00601C8A">
        <w:rPr>
          <w:rFonts w:ascii="Times New Roman" w:hAnsi="Times New Roman" w:cs="Times New Roman"/>
          <w:bCs/>
          <w:sz w:val="24"/>
          <w:szCs w:val="24"/>
        </w:rPr>
        <w:t>Kamu İdarelerince Hazırlanacak Faaliyet Raporları Hakkında Yönetmeliğin 18/c</w:t>
      </w:r>
      <w:r w:rsidR="00AD0D2D">
        <w:rPr>
          <w:rFonts w:ascii="Times New Roman" w:hAnsi="Times New Roman" w:cs="Times New Roman"/>
          <w:bCs/>
          <w:sz w:val="24"/>
          <w:szCs w:val="24"/>
        </w:rPr>
        <w:t xml:space="preserve"> </w:t>
      </w:r>
      <w:r w:rsidRPr="00601C8A">
        <w:rPr>
          <w:rFonts w:ascii="Times New Roman" w:hAnsi="Times New Roman" w:cs="Times New Roman"/>
          <w:bCs/>
          <w:sz w:val="24"/>
          <w:szCs w:val="24"/>
        </w:rPr>
        <w:t>maddesi gereğince Mali bilgiler başlığı altında,</w:t>
      </w:r>
    </w:p>
    <w:p w:rsidR="00C26551" w:rsidRPr="00601C8A" w:rsidRDefault="00C26551" w:rsidP="0056348E">
      <w:pPr>
        <w:autoSpaceDE w:val="0"/>
        <w:autoSpaceDN w:val="0"/>
        <w:adjustRightInd w:val="0"/>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 Kullanılan kaynaklara,</w:t>
      </w:r>
    </w:p>
    <w:p w:rsidR="00C26551" w:rsidRPr="00601C8A" w:rsidRDefault="00C26551" w:rsidP="0056348E">
      <w:pPr>
        <w:autoSpaceDE w:val="0"/>
        <w:autoSpaceDN w:val="0"/>
        <w:adjustRightInd w:val="0"/>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 Bütçe hedef ve gerçekleşmeleri ile meydana gelen sapmaların nedenlerine,</w:t>
      </w:r>
    </w:p>
    <w:p w:rsidR="00C26551" w:rsidRPr="00601C8A" w:rsidRDefault="00C26551" w:rsidP="0056348E">
      <w:pPr>
        <w:autoSpaceDE w:val="0"/>
        <w:autoSpaceDN w:val="0"/>
        <w:adjustRightInd w:val="0"/>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 Varlık ve yükümlülükler ile yardım yapıla</w:t>
      </w:r>
      <w:r w:rsidR="00AD0D2D">
        <w:rPr>
          <w:rFonts w:ascii="Times New Roman" w:hAnsi="Times New Roman" w:cs="Times New Roman"/>
          <w:bCs/>
          <w:sz w:val="24"/>
          <w:szCs w:val="24"/>
        </w:rPr>
        <w:t xml:space="preserve">n birlik, kurum ve kuruluşların </w:t>
      </w:r>
      <w:r w:rsidRPr="00601C8A">
        <w:rPr>
          <w:rFonts w:ascii="Times New Roman" w:hAnsi="Times New Roman" w:cs="Times New Roman"/>
          <w:bCs/>
          <w:sz w:val="24"/>
          <w:szCs w:val="24"/>
        </w:rPr>
        <w:t>faaliyetlerine ilişkin bilgilere,</w:t>
      </w:r>
    </w:p>
    <w:p w:rsidR="00C26551" w:rsidRPr="00601C8A" w:rsidRDefault="00C26551" w:rsidP="0056348E">
      <w:pPr>
        <w:autoSpaceDE w:val="0"/>
        <w:autoSpaceDN w:val="0"/>
        <w:adjustRightInd w:val="0"/>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 Temel mali tablolara ve bu tablolara ilişkin açıklamalara yer verilir.</w:t>
      </w:r>
    </w:p>
    <w:p w:rsidR="00C26551" w:rsidRPr="00601C8A" w:rsidRDefault="00C26551" w:rsidP="00AD0D2D">
      <w:pPr>
        <w:autoSpaceDE w:val="0"/>
        <w:autoSpaceDN w:val="0"/>
        <w:adjustRightInd w:val="0"/>
        <w:spacing w:after="0" w:line="360" w:lineRule="auto"/>
        <w:ind w:firstLine="426"/>
        <w:jc w:val="both"/>
        <w:rPr>
          <w:rFonts w:ascii="Times New Roman" w:hAnsi="Times New Roman" w:cs="Times New Roman"/>
          <w:bCs/>
          <w:sz w:val="24"/>
          <w:szCs w:val="24"/>
        </w:rPr>
      </w:pPr>
      <w:r w:rsidRPr="00601C8A">
        <w:rPr>
          <w:rFonts w:ascii="Times New Roman" w:hAnsi="Times New Roman" w:cs="Times New Roman"/>
          <w:bCs/>
          <w:sz w:val="24"/>
          <w:szCs w:val="24"/>
        </w:rPr>
        <w:lastRenderedPageBreak/>
        <w:t>Ayrıca, iç ve dış mali denetim sonuçları hakkındaki özet bilgiler de bu başlık</w:t>
      </w:r>
      <w:r w:rsidR="00AD0D2D">
        <w:rPr>
          <w:rFonts w:ascii="Times New Roman" w:hAnsi="Times New Roman" w:cs="Times New Roman"/>
          <w:bCs/>
          <w:sz w:val="24"/>
          <w:szCs w:val="24"/>
        </w:rPr>
        <w:t xml:space="preserve"> </w:t>
      </w:r>
      <w:r w:rsidRPr="00601C8A">
        <w:rPr>
          <w:rFonts w:ascii="Times New Roman" w:hAnsi="Times New Roman" w:cs="Times New Roman"/>
          <w:bCs/>
          <w:sz w:val="24"/>
          <w:szCs w:val="24"/>
        </w:rPr>
        <w:t>altında yer alır.</w:t>
      </w:r>
    </w:p>
    <w:p w:rsidR="00C26551" w:rsidRPr="00601C8A" w:rsidRDefault="00C26551" w:rsidP="0056348E">
      <w:pPr>
        <w:autoSpaceDE w:val="0"/>
        <w:autoSpaceDN w:val="0"/>
        <w:adjustRightInd w:val="0"/>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1- Bütçe Uygulama Sonuçları</w:t>
      </w:r>
    </w:p>
    <w:p w:rsidR="00C26551" w:rsidRPr="00601C8A" w:rsidRDefault="00C26551" w:rsidP="0056348E">
      <w:pPr>
        <w:autoSpaceDE w:val="0"/>
        <w:autoSpaceDN w:val="0"/>
        <w:adjustRightInd w:val="0"/>
        <w:spacing w:after="0" w:line="360" w:lineRule="auto"/>
        <w:jc w:val="both"/>
        <w:rPr>
          <w:rFonts w:ascii="Times New Roman" w:hAnsi="Times New Roman" w:cs="Times New Roman"/>
          <w:bCs/>
          <w:sz w:val="24"/>
          <w:szCs w:val="24"/>
        </w:rPr>
      </w:pPr>
      <w:r w:rsidRPr="00601C8A">
        <w:rPr>
          <w:rFonts w:ascii="Times New Roman" w:hAnsi="Times New Roman" w:cs="Times New Roman"/>
          <w:bCs/>
          <w:sz w:val="24"/>
          <w:szCs w:val="24"/>
        </w:rPr>
        <w:t>1.1-Bütçe Giderleri</w:t>
      </w:r>
    </w:p>
    <w:p w:rsidR="00C26551" w:rsidRPr="00601C8A" w:rsidRDefault="00C26551" w:rsidP="0056348E">
      <w:pPr>
        <w:autoSpaceDE w:val="0"/>
        <w:autoSpaceDN w:val="0"/>
        <w:adjustRightInd w:val="0"/>
        <w:spacing w:after="0" w:line="360" w:lineRule="auto"/>
        <w:jc w:val="both"/>
        <w:rPr>
          <w:rFonts w:ascii="Times New Roman" w:hAnsi="Times New Roman" w:cs="Times New Roman"/>
          <w:sz w:val="24"/>
          <w:szCs w:val="24"/>
        </w:rPr>
      </w:pPr>
    </w:p>
    <w:tbl>
      <w:tblPr>
        <w:tblpPr w:leftFromText="141" w:rightFromText="141" w:vertAnchor="text" w:tblpY="1"/>
        <w:tblOverlap w:val="never"/>
        <w:tblW w:w="8060" w:type="dxa"/>
        <w:tblInd w:w="-5" w:type="dxa"/>
        <w:tblCellMar>
          <w:left w:w="70" w:type="dxa"/>
          <w:right w:w="70" w:type="dxa"/>
        </w:tblCellMar>
        <w:tblLook w:val="04A0" w:firstRow="1" w:lastRow="0" w:firstColumn="1" w:lastColumn="0" w:noHBand="0" w:noVBand="1"/>
      </w:tblPr>
      <w:tblGrid>
        <w:gridCol w:w="3608"/>
        <w:gridCol w:w="1460"/>
        <w:gridCol w:w="1460"/>
        <w:gridCol w:w="1532"/>
      </w:tblGrid>
      <w:tr w:rsidR="00C26551" w:rsidRPr="00601C8A" w:rsidTr="00B840C6">
        <w:trPr>
          <w:cantSplit/>
          <w:trHeight w:val="945"/>
        </w:trPr>
        <w:tc>
          <w:tcPr>
            <w:tcW w:w="3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lang w:val="en-GB"/>
              </w:rPr>
              <w:t>HAZİNE YARDIMI</w:t>
            </w:r>
          </w:p>
        </w:tc>
        <w:tc>
          <w:tcPr>
            <w:tcW w:w="1360" w:type="dxa"/>
            <w:tcBorders>
              <w:top w:val="single" w:sz="4" w:space="0" w:color="auto"/>
              <w:left w:val="nil"/>
              <w:bottom w:val="single" w:sz="4" w:space="0" w:color="auto"/>
              <w:right w:val="single" w:sz="4" w:space="0" w:color="auto"/>
            </w:tcBorders>
            <w:shd w:val="clear" w:color="000000" w:fill="C0C0C0"/>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lang w:val="en-GB"/>
              </w:rPr>
              <w:t>Bütçe Ödeneği 2015 yılı</w:t>
            </w:r>
          </w:p>
        </w:tc>
        <w:tc>
          <w:tcPr>
            <w:tcW w:w="1420" w:type="dxa"/>
            <w:tcBorders>
              <w:top w:val="single" w:sz="4" w:space="0" w:color="auto"/>
              <w:left w:val="nil"/>
              <w:bottom w:val="single" w:sz="4" w:space="0" w:color="auto"/>
              <w:right w:val="single" w:sz="4" w:space="0" w:color="auto"/>
            </w:tcBorders>
            <w:shd w:val="clear" w:color="000000" w:fill="C0C0C0"/>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lang w:val="en-GB"/>
              </w:rPr>
              <w:t xml:space="preserve">2015 Yılı Gerçekleşme (Harcanan) </w:t>
            </w:r>
          </w:p>
        </w:tc>
        <w:tc>
          <w:tcPr>
            <w:tcW w:w="1540" w:type="dxa"/>
            <w:tcBorders>
              <w:top w:val="single" w:sz="4" w:space="0" w:color="auto"/>
              <w:left w:val="nil"/>
              <w:bottom w:val="single" w:sz="4" w:space="0" w:color="auto"/>
              <w:right w:val="single" w:sz="4" w:space="0" w:color="auto"/>
            </w:tcBorders>
            <w:shd w:val="clear" w:color="000000" w:fill="C0C0C0"/>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lang w:val="en-GB"/>
              </w:rPr>
              <w:t>Gerçekleşme Oranı %</w:t>
            </w:r>
          </w:p>
        </w:tc>
      </w:tr>
      <w:tr w:rsidR="00C26551" w:rsidRPr="00601C8A" w:rsidTr="00B840C6">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lang w:val="en-GB"/>
              </w:rPr>
              <w:t>1.1 Personel Giderleri</w:t>
            </w:r>
          </w:p>
        </w:tc>
        <w:tc>
          <w:tcPr>
            <w:tcW w:w="136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2.420.199,00 </w:t>
            </w:r>
          </w:p>
        </w:tc>
        <w:tc>
          <w:tcPr>
            <w:tcW w:w="142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2.781.293,00 </w:t>
            </w:r>
          </w:p>
        </w:tc>
        <w:tc>
          <w:tcPr>
            <w:tcW w:w="154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100 </w:t>
            </w:r>
          </w:p>
        </w:tc>
      </w:tr>
      <w:tr w:rsidR="00C26551" w:rsidRPr="00601C8A" w:rsidTr="00B840C6">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lang w:val="en-GB"/>
              </w:rPr>
              <w:t>02- Sos. Güv. Kur. D. Prim. Giderleri</w:t>
            </w:r>
          </w:p>
        </w:tc>
        <w:tc>
          <w:tcPr>
            <w:tcW w:w="136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348.000,00</w:t>
            </w:r>
          </w:p>
        </w:tc>
        <w:tc>
          <w:tcPr>
            <w:tcW w:w="142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347.989,00 </w:t>
            </w:r>
          </w:p>
        </w:tc>
        <w:tc>
          <w:tcPr>
            <w:tcW w:w="154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100 </w:t>
            </w:r>
          </w:p>
        </w:tc>
      </w:tr>
      <w:tr w:rsidR="00C26551" w:rsidRPr="00601C8A" w:rsidTr="00B840C6">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lang w:val="en-GB"/>
              </w:rPr>
              <w:t>03- Mal ve Hizmet Alım Giderleri</w:t>
            </w:r>
          </w:p>
        </w:tc>
        <w:tc>
          <w:tcPr>
            <w:tcW w:w="136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115.300,00</w:t>
            </w:r>
          </w:p>
        </w:tc>
        <w:tc>
          <w:tcPr>
            <w:tcW w:w="142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92.370,00 </w:t>
            </w:r>
          </w:p>
        </w:tc>
        <w:tc>
          <w:tcPr>
            <w:tcW w:w="154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100 </w:t>
            </w:r>
          </w:p>
        </w:tc>
      </w:tr>
      <w:tr w:rsidR="00C26551" w:rsidRPr="00601C8A" w:rsidTr="00B840C6">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lang w:val="en-GB"/>
              </w:rPr>
              <w:t>05- Cari Transferl.</w:t>
            </w:r>
          </w:p>
        </w:tc>
        <w:tc>
          <w:tcPr>
            <w:tcW w:w="136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w:t>
            </w:r>
          </w:p>
        </w:tc>
        <w:tc>
          <w:tcPr>
            <w:tcW w:w="154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w:t>
            </w:r>
          </w:p>
        </w:tc>
      </w:tr>
      <w:tr w:rsidR="00C26551" w:rsidRPr="00601C8A" w:rsidTr="00B840C6">
        <w:trPr>
          <w:trHeight w:val="31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lang w:val="en-GB"/>
              </w:rPr>
              <w:t>06- Sermaye Giderleri</w:t>
            </w:r>
          </w:p>
        </w:tc>
        <w:tc>
          <w:tcPr>
            <w:tcW w:w="136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w:t>
            </w:r>
          </w:p>
        </w:tc>
        <w:tc>
          <w:tcPr>
            <w:tcW w:w="1540" w:type="dxa"/>
            <w:tcBorders>
              <w:top w:val="nil"/>
              <w:left w:val="nil"/>
              <w:bottom w:val="single" w:sz="4" w:space="0" w:color="auto"/>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w:t>
            </w:r>
          </w:p>
        </w:tc>
      </w:tr>
      <w:tr w:rsidR="00C26551" w:rsidRPr="00601C8A" w:rsidTr="00B840C6">
        <w:trPr>
          <w:trHeight w:val="300"/>
        </w:trPr>
        <w:tc>
          <w:tcPr>
            <w:tcW w:w="3740" w:type="dxa"/>
            <w:tcBorders>
              <w:top w:val="nil"/>
              <w:left w:val="single" w:sz="4" w:space="0" w:color="auto"/>
              <w:bottom w:val="nil"/>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b/>
                <w:bCs/>
                <w:sz w:val="24"/>
                <w:szCs w:val="24"/>
              </w:rPr>
            </w:pPr>
            <w:r w:rsidRPr="00601C8A">
              <w:rPr>
                <w:rFonts w:ascii="Times New Roman" w:eastAsia="Times New Roman" w:hAnsi="Times New Roman" w:cs="Times New Roman"/>
                <w:b/>
                <w:bCs/>
                <w:sz w:val="24"/>
                <w:szCs w:val="24"/>
              </w:rPr>
              <w:t>TOPLAMI</w:t>
            </w:r>
          </w:p>
        </w:tc>
        <w:tc>
          <w:tcPr>
            <w:tcW w:w="1360" w:type="dxa"/>
            <w:tcBorders>
              <w:top w:val="nil"/>
              <w:left w:val="nil"/>
              <w:bottom w:val="nil"/>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b/>
                <w:bCs/>
                <w:sz w:val="24"/>
                <w:szCs w:val="24"/>
              </w:rPr>
            </w:pPr>
            <w:r w:rsidRPr="00601C8A">
              <w:rPr>
                <w:rFonts w:ascii="Times New Roman" w:eastAsia="Times New Roman" w:hAnsi="Times New Roman" w:cs="Times New Roman"/>
                <w:b/>
                <w:bCs/>
                <w:sz w:val="24"/>
                <w:szCs w:val="24"/>
              </w:rPr>
              <w:t>288.349,900</w:t>
            </w:r>
          </w:p>
        </w:tc>
        <w:tc>
          <w:tcPr>
            <w:tcW w:w="1420" w:type="dxa"/>
            <w:tcBorders>
              <w:top w:val="nil"/>
              <w:left w:val="nil"/>
              <w:bottom w:val="nil"/>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b/>
                <w:bCs/>
                <w:sz w:val="24"/>
                <w:szCs w:val="24"/>
              </w:rPr>
            </w:pPr>
            <w:r w:rsidRPr="00601C8A">
              <w:rPr>
                <w:rFonts w:ascii="Times New Roman" w:eastAsia="Times New Roman" w:hAnsi="Times New Roman" w:cs="Times New Roman"/>
                <w:b/>
                <w:bCs/>
                <w:sz w:val="24"/>
                <w:szCs w:val="24"/>
              </w:rPr>
              <w:t>322.165,200</w:t>
            </w:r>
          </w:p>
        </w:tc>
        <w:tc>
          <w:tcPr>
            <w:tcW w:w="1540" w:type="dxa"/>
            <w:tcBorders>
              <w:top w:val="nil"/>
              <w:left w:val="nil"/>
              <w:bottom w:val="nil"/>
              <w:right w:val="single" w:sz="4" w:space="0" w:color="auto"/>
            </w:tcBorders>
            <w:shd w:val="clear" w:color="auto" w:fill="auto"/>
            <w:vAlign w:val="center"/>
            <w:hideMark/>
          </w:tcPr>
          <w:p w:rsidR="00C26551" w:rsidRPr="00601C8A" w:rsidRDefault="00C26551" w:rsidP="00B840C6">
            <w:pPr>
              <w:spacing w:after="0" w:line="360" w:lineRule="auto"/>
              <w:jc w:val="both"/>
              <w:rPr>
                <w:rFonts w:ascii="Times New Roman" w:eastAsia="Times New Roman" w:hAnsi="Times New Roman" w:cs="Times New Roman"/>
                <w:b/>
                <w:bCs/>
                <w:sz w:val="24"/>
                <w:szCs w:val="24"/>
              </w:rPr>
            </w:pPr>
            <w:r w:rsidRPr="00601C8A">
              <w:rPr>
                <w:rFonts w:ascii="Times New Roman" w:eastAsia="Times New Roman" w:hAnsi="Times New Roman" w:cs="Times New Roman"/>
                <w:b/>
                <w:bCs/>
                <w:sz w:val="24"/>
                <w:szCs w:val="24"/>
              </w:rPr>
              <w:t> </w:t>
            </w:r>
          </w:p>
        </w:tc>
      </w:tr>
      <w:tr w:rsidR="00B840C6" w:rsidRPr="00601C8A" w:rsidTr="00B840C6">
        <w:trPr>
          <w:trHeight w:val="300"/>
        </w:trPr>
        <w:tc>
          <w:tcPr>
            <w:tcW w:w="3740" w:type="dxa"/>
            <w:tcBorders>
              <w:top w:val="nil"/>
              <w:left w:val="single" w:sz="4" w:space="0" w:color="auto"/>
              <w:bottom w:val="nil"/>
              <w:right w:val="single" w:sz="4" w:space="0" w:color="auto"/>
            </w:tcBorders>
            <w:shd w:val="clear" w:color="auto" w:fill="auto"/>
            <w:vAlign w:val="center"/>
            <w:hideMark/>
          </w:tcPr>
          <w:p w:rsidR="00B840C6" w:rsidRDefault="00B840C6" w:rsidP="00B840C6">
            <w:pPr>
              <w:spacing w:after="0" w:line="360" w:lineRule="auto"/>
              <w:jc w:val="both"/>
              <w:rPr>
                <w:rFonts w:ascii="Times New Roman" w:eastAsia="Times New Roman" w:hAnsi="Times New Roman" w:cs="Times New Roman"/>
                <w:b/>
                <w:bCs/>
                <w:sz w:val="24"/>
                <w:szCs w:val="24"/>
              </w:rPr>
            </w:pPr>
          </w:p>
          <w:p w:rsidR="00B840C6" w:rsidRPr="00601C8A" w:rsidRDefault="00B840C6" w:rsidP="00B840C6">
            <w:pPr>
              <w:spacing w:after="0" w:line="360" w:lineRule="auto"/>
              <w:jc w:val="both"/>
              <w:rPr>
                <w:rFonts w:ascii="Times New Roman" w:eastAsia="Times New Roman" w:hAnsi="Times New Roman" w:cs="Times New Roman"/>
                <w:b/>
                <w:bCs/>
                <w:sz w:val="24"/>
                <w:szCs w:val="24"/>
              </w:rPr>
            </w:pPr>
          </w:p>
        </w:tc>
        <w:tc>
          <w:tcPr>
            <w:tcW w:w="1360" w:type="dxa"/>
            <w:tcBorders>
              <w:top w:val="nil"/>
              <w:left w:val="nil"/>
              <w:bottom w:val="nil"/>
              <w:right w:val="single" w:sz="4" w:space="0" w:color="auto"/>
            </w:tcBorders>
            <w:shd w:val="clear" w:color="auto" w:fill="auto"/>
            <w:vAlign w:val="center"/>
            <w:hideMark/>
          </w:tcPr>
          <w:p w:rsidR="00B840C6" w:rsidRPr="00601C8A" w:rsidRDefault="00B840C6" w:rsidP="00B840C6">
            <w:pPr>
              <w:spacing w:after="0" w:line="360" w:lineRule="auto"/>
              <w:jc w:val="both"/>
              <w:rPr>
                <w:rFonts w:ascii="Times New Roman" w:eastAsia="Times New Roman" w:hAnsi="Times New Roman" w:cs="Times New Roman"/>
                <w:b/>
                <w:bCs/>
                <w:sz w:val="24"/>
                <w:szCs w:val="24"/>
              </w:rPr>
            </w:pPr>
          </w:p>
        </w:tc>
        <w:tc>
          <w:tcPr>
            <w:tcW w:w="1420" w:type="dxa"/>
            <w:tcBorders>
              <w:top w:val="nil"/>
              <w:left w:val="nil"/>
              <w:bottom w:val="nil"/>
              <w:right w:val="single" w:sz="4" w:space="0" w:color="auto"/>
            </w:tcBorders>
            <w:shd w:val="clear" w:color="auto" w:fill="auto"/>
            <w:vAlign w:val="center"/>
            <w:hideMark/>
          </w:tcPr>
          <w:p w:rsidR="00B840C6" w:rsidRPr="00601C8A" w:rsidRDefault="00B840C6" w:rsidP="00B840C6">
            <w:pPr>
              <w:spacing w:after="0" w:line="360" w:lineRule="auto"/>
              <w:jc w:val="both"/>
              <w:rPr>
                <w:rFonts w:ascii="Times New Roman" w:eastAsia="Times New Roman" w:hAnsi="Times New Roman" w:cs="Times New Roman"/>
                <w:b/>
                <w:bCs/>
                <w:sz w:val="24"/>
                <w:szCs w:val="24"/>
              </w:rPr>
            </w:pPr>
          </w:p>
        </w:tc>
        <w:tc>
          <w:tcPr>
            <w:tcW w:w="1540" w:type="dxa"/>
            <w:tcBorders>
              <w:top w:val="nil"/>
              <w:left w:val="nil"/>
              <w:bottom w:val="nil"/>
              <w:right w:val="single" w:sz="4" w:space="0" w:color="auto"/>
            </w:tcBorders>
            <w:shd w:val="clear" w:color="auto" w:fill="auto"/>
            <w:vAlign w:val="center"/>
            <w:hideMark/>
          </w:tcPr>
          <w:p w:rsidR="00B840C6" w:rsidRPr="00601C8A" w:rsidRDefault="00B840C6" w:rsidP="00B840C6">
            <w:pPr>
              <w:spacing w:after="0" w:line="360" w:lineRule="auto"/>
              <w:jc w:val="both"/>
              <w:rPr>
                <w:rFonts w:ascii="Times New Roman" w:eastAsia="Times New Roman" w:hAnsi="Times New Roman" w:cs="Times New Roman"/>
                <w:b/>
                <w:bCs/>
                <w:sz w:val="24"/>
                <w:szCs w:val="24"/>
              </w:rPr>
            </w:pPr>
          </w:p>
        </w:tc>
      </w:tr>
      <w:tr w:rsidR="00B840C6" w:rsidRPr="00601C8A" w:rsidTr="00B840C6">
        <w:trPr>
          <w:trHeight w:val="3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B840C6" w:rsidRDefault="00B840C6" w:rsidP="00B840C6">
            <w:pPr>
              <w:spacing w:after="0" w:line="360" w:lineRule="auto"/>
              <w:jc w:val="both"/>
              <w:rPr>
                <w:rFonts w:ascii="Times New Roman" w:eastAsia="Times New Roman" w:hAnsi="Times New Roman" w:cs="Times New Roman"/>
                <w:b/>
                <w:bCs/>
                <w:sz w:val="24"/>
                <w:szCs w:val="24"/>
              </w:rPr>
            </w:pPr>
          </w:p>
        </w:tc>
        <w:tc>
          <w:tcPr>
            <w:tcW w:w="1360" w:type="dxa"/>
            <w:tcBorders>
              <w:top w:val="nil"/>
              <w:left w:val="nil"/>
              <w:bottom w:val="single" w:sz="4" w:space="0" w:color="auto"/>
              <w:right w:val="single" w:sz="4" w:space="0" w:color="auto"/>
            </w:tcBorders>
            <w:shd w:val="clear" w:color="auto" w:fill="auto"/>
            <w:vAlign w:val="center"/>
            <w:hideMark/>
          </w:tcPr>
          <w:p w:rsidR="00B840C6" w:rsidRPr="00601C8A" w:rsidRDefault="00B840C6" w:rsidP="00B840C6">
            <w:pPr>
              <w:spacing w:after="0" w:line="360" w:lineRule="auto"/>
              <w:jc w:val="both"/>
              <w:rPr>
                <w:rFonts w:ascii="Times New Roman" w:eastAsia="Times New Roman" w:hAnsi="Times New Roman" w:cs="Times New Roman"/>
                <w:b/>
                <w:bCs/>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B840C6" w:rsidRPr="00601C8A" w:rsidRDefault="00B840C6" w:rsidP="00B840C6">
            <w:pPr>
              <w:spacing w:after="0" w:line="360" w:lineRule="auto"/>
              <w:jc w:val="both"/>
              <w:rPr>
                <w:rFonts w:ascii="Times New Roman" w:eastAsia="Times New Roman" w:hAnsi="Times New Roman" w:cs="Times New Roman"/>
                <w:b/>
                <w:bCs/>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B840C6" w:rsidRPr="00601C8A" w:rsidRDefault="00B840C6" w:rsidP="00B840C6">
            <w:pPr>
              <w:spacing w:after="0" w:line="360" w:lineRule="auto"/>
              <w:jc w:val="both"/>
              <w:rPr>
                <w:rFonts w:ascii="Times New Roman" w:eastAsia="Times New Roman" w:hAnsi="Times New Roman" w:cs="Times New Roman"/>
                <w:b/>
                <w:bCs/>
                <w:sz w:val="24"/>
                <w:szCs w:val="24"/>
              </w:rPr>
            </w:pPr>
          </w:p>
        </w:tc>
      </w:tr>
    </w:tbl>
    <w:p w:rsidR="00B840C6" w:rsidRDefault="00B840C6" w:rsidP="00B840C6">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rPr>
        <w:br w:type="textWrapping" w:clear="all"/>
      </w:r>
    </w:p>
    <w:p w:rsidR="00B840C6" w:rsidRPr="00601C8A" w:rsidRDefault="00B840C6" w:rsidP="00B840C6">
      <w:pPr>
        <w:spacing w:line="360" w:lineRule="auto"/>
        <w:ind w:firstLine="426"/>
        <w:jc w:val="both"/>
        <w:rPr>
          <w:rFonts w:ascii="Times New Roman" w:hAnsi="Times New Roman" w:cs="Times New Roman"/>
          <w:sz w:val="24"/>
          <w:szCs w:val="24"/>
        </w:rPr>
      </w:pPr>
      <w:r w:rsidRPr="00601C8A">
        <w:rPr>
          <w:rFonts w:ascii="Times New Roman" w:hAnsi="Times New Roman" w:cs="Times New Roman"/>
          <w:sz w:val="24"/>
          <w:szCs w:val="24"/>
        </w:rPr>
        <w:t>Mali kaynakların yönetimi etkin olarak gerçekleştirilmekte birlikte, Maliye Bakanlığı’nın üniversite rektörlüğüne verdiği harcama kalemlerinin sürekli ve geçici görev yolluğu süreçleri yürütülmektedir:</w:t>
      </w:r>
    </w:p>
    <w:p w:rsidR="00B840C6" w:rsidRPr="00B840C6" w:rsidRDefault="00995C96" w:rsidP="00B840C6">
      <w:pPr>
        <w:spacing w:line="360" w:lineRule="auto"/>
        <w:jc w:val="both"/>
        <w:rPr>
          <w:rFonts w:ascii="Times New Roman" w:hAnsi="Times New Roman" w:cs="Times New Roman"/>
          <w:sz w:val="24"/>
          <w:szCs w:val="24"/>
        </w:rPr>
      </w:pPr>
      <w:r w:rsidRPr="00601C8A">
        <w:rPr>
          <w:rFonts w:ascii="Times New Roman" w:hAnsi="Times New Roman" w:cs="Times New Roman"/>
          <w:noProof/>
          <w:sz w:val="24"/>
          <w:szCs w:val="24"/>
        </w:rPr>
        <w:lastRenderedPageBreak/>
        <w:drawing>
          <wp:inline distT="0" distB="0" distL="0" distR="0" wp14:anchorId="0DBA1955" wp14:editId="376A814F">
            <wp:extent cx="5758507" cy="6261100"/>
            <wp:effectExtent l="19050" t="0" r="0" b="0"/>
            <wp:docPr id="2" name="0 Resim" descr="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4" cstate="print"/>
                    <a:stretch>
                      <a:fillRect/>
                    </a:stretch>
                  </pic:blipFill>
                  <pic:spPr>
                    <a:xfrm>
                      <a:off x="0" y="0"/>
                      <a:ext cx="5758507" cy="6261100"/>
                    </a:xfrm>
                    <a:prstGeom prst="rect">
                      <a:avLst/>
                    </a:prstGeom>
                  </pic:spPr>
                </pic:pic>
              </a:graphicData>
            </a:graphic>
          </wp:inline>
        </w:drawing>
      </w:r>
    </w:p>
    <w:p w:rsidR="009854A1" w:rsidRPr="00601C8A" w:rsidRDefault="00BB5CDC" w:rsidP="0056348E">
      <w:pPr>
        <w:widowControl w:val="0"/>
        <w:spacing w:after="0" w:line="360" w:lineRule="auto"/>
        <w:jc w:val="both"/>
        <w:rPr>
          <w:rFonts w:ascii="Times New Roman" w:eastAsia="Times New Roman" w:hAnsi="Times New Roman" w:cs="Times New Roman"/>
          <w:b/>
          <w:sz w:val="24"/>
          <w:szCs w:val="24"/>
        </w:rPr>
      </w:pPr>
      <w:r w:rsidRPr="00601C8A">
        <w:rPr>
          <w:rFonts w:ascii="Times New Roman" w:eastAsia="Times New Roman" w:hAnsi="Times New Roman" w:cs="Times New Roman"/>
          <w:b/>
          <w:sz w:val="24"/>
          <w:szCs w:val="24"/>
        </w:rPr>
        <w:t>SÜREÇ KONTROL ŞEMASI</w:t>
      </w:r>
    </w:p>
    <w:p w:rsidR="00BB5CDC" w:rsidRPr="00B840C6" w:rsidRDefault="009854A1" w:rsidP="0056348E">
      <w:pPr>
        <w:widowControl w:val="0"/>
        <w:spacing w:after="0" w:line="360" w:lineRule="auto"/>
        <w:jc w:val="both"/>
        <w:rPr>
          <w:rFonts w:ascii="Times New Roman" w:eastAsia="Times New Roman" w:hAnsi="Times New Roman" w:cs="Times New Roman"/>
          <w:b/>
          <w:sz w:val="24"/>
          <w:szCs w:val="24"/>
        </w:rPr>
      </w:pPr>
      <w:r w:rsidRPr="00601C8A">
        <w:rPr>
          <w:rFonts w:ascii="Times New Roman" w:eastAsia="Times New Roman" w:hAnsi="Times New Roman" w:cs="Times New Roman"/>
          <w:b/>
          <w:sz w:val="24"/>
          <w:szCs w:val="24"/>
        </w:rPr>
        <w:t>Harcama Yetkilisi Birimlerce Yürütülecek Mali İşlem Süreci</w:t>
      </w:r>
    </w:p>
    <w:p w:rsidR="00BB5CDC" w:rsidRPr="00601C8A" w:rsidRDefault="000C6574" w:rsidP="0056348E">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109855</wp:posOffset>
                </wp:positionH>
                <wp:positionV relativeFrom="paragraph">
                  <wp:posOffset>90170</wp:posOffset>
                </wp:positionV>
                <wp:extent cx="5943600" cy="962025"/>
                <wp:effectExtent l="0" t="0" r="19050" b="2857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20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65pt;margin-top:7.1pt;width:468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" fillcolor="#cff"/>
            </w:pict>
          </mc:Fallback>
        </mc:AlternateContent>
      </w:r>
    </w:p>
    <w:p w:rsidR="00BB5CDC" w:rsidRPr="00601C8A" w:rsidRDefault="000C6574" w:rsidP="0056348E">
      <w:pPr>
        <w:widowControl w:val="0"/>
        <w:spacing w:after="0" w:line="360" w:lineRule="auto"/>
        <w:ind w:left="720" w:hanging="1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299" distR="114299" simplePos="0" relativeHeight="251665408" behindDoc="0" locked="0" layoutInCell="1" allowOverlap="1">
                <wp:simplePos x="0" y="0"/>
                <wp:positionH relativeFrom="column">
                  <wp:posOffset>2847974</wp:posOffset>
                </wp:positionH>
                <wp:positionV relativeFrom="paragraph">
                  <wp:posOffset>584835</wp:posOffset>
                </wp:positionV>
                <wp:extent cx="0" cy="457200"/>
                <wp:effectExtent l="76200" t="0" r="57150" b="571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25pt,46.05pt" to="224.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26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">
                <v:stroke endarrow="block"/>
              </v:line>
            </w:pict>
          </mc:Fallback>
        </mc:AlternateContent>
      </w:r>
      <w:r w:rsidR="00BB5CDC" w:rsidRPr="00601C8A">
        <w:rPr>
          <w:rFonts w:ascii="Times New Roman" w:eastAsia="Times New Roman" w:hAnsi="Times New Roman" w:cs="Times New Roman"/>
          <w:sz w:val="24"/>
          <w:szCs w:val="24"/>
        </w:rPr>
        <w:t xml:space="preserve">Fakültede eğitim-öğretimin sağlıklı bir biçimde yürütülmesi, gerekli fiziki ve mali </w:t>
      </w:r>
      <w:r w:rsidR="00BB5CDC" w:rsidRPr="00601C8A">
        <w:rPr>
          <w:rFonts w:ascii="Times New Roman" w:eastAsia="Times New Roman" w:hAnsi="Times New Roman" w:cs="Times New Roman"/>
          <w:sz w:val="24"/>
          <w:szCs w:val="24"/>
        </w:rPr>
        <w:lastRenderedPageBreak/>
        <w:t>altyapısının oluşturulması amacıyla gerek duyulan malzemelerin alınması için harcama yetkilisi tarafından gerçekleştirme görevlisine talimat verilir. Gerçekleştirme görevlisi ise yapılacak harcamalar için Satın Alma ve Tahakkuk memurunu görevlendirir.</w:t>
      </w:r>
    </w:p>
    <w:p w:rsidR="00BB5CDC" w:rsidRPr="00601C8A" w:rsidRDefault="000C6574" w:rsidP="0056348E">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43180</wp:posOffset>
                </wp:positionH>
                <wp:positionV relativeFrom="paragraph">
                  <wp:posOffset>89535</wp:posOffset>
                </wp:positionV>
                <wp:extent cx="6010275" cy="1457325"/>
                <wp:effectExtent l="0" t="0" r="28575" b="285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4573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7.05pt;width:473.25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k+HwIAAD4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" fillcolor="#cff"/>
            </w:pict>
          </mc:Fallback>
        </mc:AlternateContent>
      </w:r>
    </w:p>
    <w:p w:rsidR="00BB5CDC" w:rsidRPr="00601C8A" w:rsidRDefault="00BB5CDC" w:rsidP="0056348E">
      <w:pPr>
        <w:spacing w:after="0" w:line="360" w:lineRule="auto"/>
        <w:ind w:left="708"/>
        <w:jc w:val="both"/>
        <w:rPr>
          <w:rFonts w:ascii="Times New Roman" w:eastAsia="Times New Roman" w:hAnsi="Times New Roman" w:cs="Times New Roman"/>
          <w:b/>
          <w:sz w:val="24"/>
          <w:szCs w:val="24"/>
        </w:rPr>
      </w:pPr>
      <w:r w:rsidRPr="00601C8A">
        <w:rPr>
          <w:rFonts w:ascii="Times New Roman" w:eastAsia="Times New Roman" w:hAnsi="Times New Roman" w:cs="Times New Roman"/>
          <w:b/>
          <w:sz w:val="24"/>
          <w:szCs w:val="24"/>
        </w:rPr>
        <w:t>İŞLEM DOSYASI</w:t>
      </w:r>
    </w:p>
    <w:p w:rsidR="00BB5CDC" w:rsidRPr="00601C8A" w:rsidRDefault="00BB5CDC" w:rsidP="0056348E">
      <w:pPr>
        <w:widowControl w:val="0"/>
        <w:numPr>
          <w:ilvl w:val="0"/>
          <w:numId w:val="10"/>
        </w:num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Onay Belgesi  (Fakültede ihtiyaç duyulan malzemelerin alınması için Harcama Yetkilisinden alınan onay)</w:t>
      </w:r>
    </w:p>
    <w:p w:rsidR="00BB5CDC" w:rsidRPr="00601C8A" w:rsidRDefault="000C6574" w:rsidP="0056348E">
      <w:pPr>
        <w:widowControl w:val="0"/>
        <w:spacing w:after="0" w:line="360" w:lineRule="auto"/>
        <w:ind w:left="720" w:hanging="12"/>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299" distR="114299" simplePos="0" relativeHeight="251666432" behindDoc="0" locked="0" layoutInCell="1" allowOverlap="1">
                <wp:simplePos x="0" y="0"/>
                <wp:positionH relativeFrom="column">
                  <wp:posOffset>2905124</wp:posOffset>
                </wp:positionH>
                <wp:positionV relativeFrom="paragraph">
                  <wp:posOffset>783590</wp:posOffset>
                </wp:positionV>
                <wp:extent cx="0" cy="342900"/>
                <wp:effectExtent l="76200" t="0" r="76200" b="5715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75pt,61.7pt" to="228.7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Ir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D9L0xhXgUamdDcXRs3o2W02/OaR01RJ14JHiy8VAWBYikjchYeMMJNj3nzUDH3L0Oup0&#10;bmwXIEEBdI7tuNzbwc8e0eGQwulDPlmk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">
                <v:stroke endarrow="block"/>
              </v:line>
            </w:pict>
          </mc:Fallback>
        </mc:AlternateContent>
      </w:r>
      <w:r w:rsidR="00BB5CDC" w:rsidRPr="00601C8A">
        <w:rPr>
          <w:rFonts w:ascii="Times New Roman" w:eastAsia="Times New Roman" w:hAnsi="Times New Roman" w:cs="Times New Roman"/>
          <w:sz w:val="24"/>
          <w:szCs w:val="24"/>
        </w:rPr>
        <w:t>2)  Piyasa Araştırması (Alınacak malzemelerin değişik firmalardan alınan teklif mektupları değerlendirilerek ve piyasa araştırma tutanağı hazırlanarak, en uygun teklif veren firmadan fatura istemek koşuluyla giriş-çıkış belgesi ve verile emri belgesi düzenleyerek ödeneğin Strateji Geliştirme Daire Başkanlığı’na gönderilmesi)</w:t>
      </w:r>
    </w:p>
    <w:p w:rsidR="00BB5CDC" w:rsidRPr="00601C8A" w:rsidRDefault="00BB5CDC" w:rsidP="0056348E">
      <w:pPr>
        <w:widowControl w:val="0"/>
        <w:spacing w:after="0" w:line="360" w:lineRule="auto"/>
        <w:jc w:val="both"/>
        <w:rPr>
          <w:rFonts w:ascii="Times New Roman" w:eastAsia="Times New Roman" w:hAnsi="Times New Roman" w:cs="Times New Roman"/>
          <w:sz w:val="24"/>
          <w:szCs w:val="24"/>
        </w:rPr>
      </w:pPr>
    </w:p>
    <w:p w:rsidR="00BB5CDC" w:rsidRPr="00601C8A" w:rsidRDefault="000C6574" w:rsidP="0056348E">
      <w:pPr>
        <w:widowControl w:val="0"/>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43180</wp:posOffset>
                </wp:positionH>
                <wp:positionV relativeFrom="paragraph">
                  <wp:posOffset>-635</wp:posOffset>
                </wp:positionV>
                <wp:extent cx="6010275" cy="1254125"/>
                <wp:effectExtent l="0" t="0" r="28575" b="222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2541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05pt;width:473.25pt;height:9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" fillcolor="#cff"/>
            </w:pict>
          </mc:Fallback>
        </mc:AlternateContent>
      </w:r>
      <w:r w:rsidR="00BB5CDC" w:rsidRPr="00601C8A">
        <w:rPr>
          <w:rFonts w:ascii="Times New Roman" w:eastAsia="Times New Roman" w:hAnsi="Times New Roman" w:cs="Times New Roman"/>
          <w:sz w:val="24"/>
          <w:szCs w:val="24"/>
        </w:rPr>
        <w:t>Onay Belgesi (2)</w:t>
      </w:r>
    </w:p>
    <w:p w:rsidR="00BB5CDC" w:rsidRPr="00601C8A" w:rsidRDefault="00BB5CDC" w:rsidP="0056348E">
      <w:pPr>
        <w:widowControl w:val="0"/>
        <w:numPr>
          <w:ilvl w:val="0"/>
          <w:numId w:val="11"/>
        </w:num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Piyasa Araştırma Tutanağı (3)</w:t>
      </w:r>
    </w:p>
    <w:p w:rsidR="00BB5CDC" w:rsidRPr="00601C8A" w:rsidRDefault="00BB5CDC" w:rsidP="0056348E">
      <w:pPr>
        <w:widowControl w:val="0"/>
        <w:numPr>
          <w:ilvl w:val="0"/>
          <w:numId w:val="11"/>
        </w:num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Fatura (2)</w:t>
      </w:r>
    </w:p>
    <w:p w:rsidR="00BB5CDC" w:rsidRPr="00601C8A" w:rsidRDefault="00BB5CDC" w:rsidP="0056348E">
      <w:pPr>
        <w:widowControl w:val="0"/>
        <w:numPr>
          <w:ilvl w:val="0"/>
          <w:numId w:val="11"/>
        </w:num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Giriş Belgesi (4)- Çıkış Belgesi (3)</w:t>
      </w:r>
      <w:r w:rsidRPr="00601C8A">
        <w:rPr>
          <w:rFonts w:ascii="Times New Roman" w:eastAsia="Times New Roman" w:hAnsi="Times New Roman" w:cs="Times New Roman"/>
          <w:sz w:val="24"/>
          <w:szCs w:val="24"/>
        </w:rPr>
        <w:tab/>
      </w:r>
    </w:p>
    <w:p w:rsidR="00BB5CDC" w:rsidRPr="00601C8A" w:rsidRDefault="00BB5CDC" w:rsidP="0056348E">
      <w:pPr>
        <w:widowControl w:val="0"/>
        <w:numPr>
          <w:ilvl w:val="0"/>
          <w:numId w:val="11"/>
        </w:numPr>
        <w:spacing w:after="0" w:line="360" w:lineRule="auto"/>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Verile Emri Belgesi (3)</w:t>
      </w:r>
      <w:r w:rsidRPr="00601C8A">
        <w:rPr>
          <w:rFonts w:ascii="Times New Roman" w:eastAsia="Times New Roman" w:hAnsi="Times New Roman" w:cs="Times New Roman"/>
          <w:sz w:val="24"/>
          <w:szCs w:val="24"/>
        </w:rPr>
        <w:tab/>
      </w:r>
      <w:r w:rsidRPr="00601C8A">
        <w:rPr>
          <w:rFonts w:ascii="Times New Roman" w:eastAsia="Times New Roman" w:hAnsi="Times New Roman" w:cs="Times New Roman"/>
          <w:sz w:val="24"/>
          <w:szCs w:val="24"/>
        </w:rPr>
        <w:tab/>
        <w:t xml:space="preserve">   </w:t>
      </w:r>
    </w:p>
    <w:p w:rsidR="00BB5CDC" w:rsidRPr="00601C8A" w:rsidRDefault="00BB5CDC" w:rsidP="0056348E">
      <w:pPr>
        <w:widowControl w:val="0"/>
        <w:spacing w:after="0" w:line="360" w:lineRule="auto"/>
        <w:ind w:left="720"/>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xml:space="preserve">     (Bu işlemler 2 kişi tarafından yürütülmektedir ve belgeler 1 hafta içinde gönderilmektedir.) </w:t>
      </w:r>
    </w:p>
    <w:p w:rsidR="00BB5CDC" w:rsidRPr="00601C8A" w:rsidRDefault="000C6574" w:rsidP="0056348E">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299" distR="114299" simplePos="0" relativeHeight="251667456" behindDoc="0" locked="0" layoutInCell="1" allowOverlap="1">
                <wp:simplePos x="0" y="0"/>
                <wp:positionH relativeFrom="column">
                  <wp:posOffset>1362074</wp:posOffset>
                </wp:positionH>
                <wp:positionV relativeFrom="paragraph">
                  <wp:posOffset>26670</wp:posOffset>
                </wp:positionV>
                <wp:extent cx="0" cy="342900"/>
                <wp:effectExtent l="76200" t="0" r="76200" b="571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25pt,2.1pt" to="107.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BS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">
                <v:stroke endarrow="block"/>
              </v:line>
            </w:pict>
          </mc:Fallback>
        </mc:AlternateContent>
      </w:r>
    </w:p>
    <w:p w:rsidR="00BB5CDC" w:rsidRPr="00601C8A" w:rsidRDefault="00BB5CDC" w:rsidP="0056348E">
      <w:pPr>
        <w:widowControl w:val="0"/>
        <w:spacing w:after="0" w:line="360" w:lineRule="auto"/>
        <w:jc w:val="both"/>
        <w:rPr>
          <w:rFonts w:ascii="Times New Roman" w:eastAsia="Times New Roman" w:hAnsi="Times New Roman" w:cs="Times New Roman"/>
          <w:sz w:val="24"/>
          <w:szCs w:val="24"/>
        </w:rPr>
      </w:pPr>
    </w:p>
    <w:p w:rsidR="00BB5CDC" w:rsidRPr="00601C8A" w:rsidRDefault="000C6574" w:rsidP="0056348E">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4384" behindDoc="1" locked="0" layoutInCell="1" allowOverlap="1">
                <wp:simplePos x="0" y="0"/>
                <wp:positionH relativeFrom="column">
                  <wp:posOffset>3405505</wp:posOffset>
                </wp:positionH>
                <wp:positionV relativeFrom="paragraph">
                  <wp:posOffset>104775</wp:posOffset>
                </wp:positionV>
                <wp:extent cx="2647950" cy="100965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09650"/>
                        </a:xfrm>
                        <a:prstGeom prst="rect">
                          <a:avLst/>
                        </a:prstGeom>
                        <a:solidFill>
                          <a:srgbClr val="CCFFFF"/>
                        </a:solidFill>
                        <a:ln w="9525">
                          <a:solidFill>
                            <a:srgbClr val="000000"/>
                          </a:solidFill>
                          <a:miter lim="800000"/>
                          <a:headEnd/>
                          <a:tailEnd/>
                        </a:ln>
                      </wps:spPr>
                      <wps:txbx>
                        <w:txbxContent>
                          <w:p w:rsidR="00D65962" w:rsidRPr="00BB5CDC" w:rsidRDefault="00D65962" w:rsidP="00BB5CDC">
                            <w:pPr>
                              <w:rPr>
                                <w:rFonts w:ascii="Times New Roman" w:hAnsi="Times New Roman" w:cs="Times New Roman"/>
                                <w:sz w:val="24"/>
                                <w:szCs w:val="24"/>
                              </w:rPr>
                            </w:pPr>
                            <w:r w:rsidRPr="00BB5CDC">
                              <w:rPr>
                                <w:rFonts w:ascii="Times New Roman" w:hAnsi="Times New Roman" w:cs="Times New Roman"/>
                                <w:sz w:val="24"/>
                                <w:szCs w:val="24"/>
                              </w:rPr>
                              <w:t>Harcama Biriminin ön mali kontrol talep yazısı</w:t>
                            </w:r>
                          </w:p>
                          <w:p w:rsidR="00D65962" w:rsidRPr="00BB5CDC" w:rsidRDefault="00D65962" w:rsidP="00BB5CDC">
                            <w:pPr>
                              <w:rPr>
                                <w:rFonts w:ascii="Times New Roman" w:hAnsi="Times New Roman" w:cs="Times New Roman"/>
                                <w:sz w:val="24"/>
                                <w:szCs w:val="24"/>
                              </w:rPr>
                            </w:pPr>
                            <w:r w:rsidRPr="00BB5CDC">
                              <w:rPr>
                                <w:rFonts w:ascii="Times New Roman" w:hAnsi="Times New Roman" w:cs="Times New Roman"/>
                                <w:sz w:val="24"/>
                                <w:szCs w:val="24"/>
                              </w:rPr>
                              <w:t>Dosyasına (Suret)</w:t>
                            </w:r>
                          </w:p>
                          <w:p w:rsidR="00D65962" w:rsidRDefault="00D65962" w:rsidP="00BB5C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8.15pt;margin-top:8.25pt;width:208.5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" fillcolor="#cff">
                <v:textbox>
                  <w:txbxContent>
                    <w:p w:rsidR="00D65962" w:rsidRPr="00BB5CDC" w:rsidRDefault="00D65962" w:rsidP="00BB5CDC">
                      <w:pPr>
                        <w:rPr>
                          <w:rFonts w:ascii="Times New Roman" w:hAnsi="Times New Roman" w:cs="Times New Roman"/>
                          <w:sz w:val="24"/>
                          <w:szCs w:val="24"/>
                        </w:rPr>
                      </w:pPr>
                      <w:r w:rsidRPr="00BB5CDC">
                        <w:rPr>
                          <w:rFonts w:ascii="Times New Roman" w:hAnsi="Times New Roman" w:cs="Times New Roman"/>
                          <w:sz w:val="24"/>
                          <w:szCs w:val="24"/>
                        </w:rPr>
                        <w:t>Harcama Biriminin ön mali kontrol talep yazısı</w:t>
                      </w:r>
                    </w:p>
                    <w:p w:rsidR="00D65962" w:rsidRPr="00BB5CDC" w:rsidRDefault="00D65962" w:rsidP="00BB5CDC">
                      <w:pPr>
                        <w:rPr>
                          <w:rFonts w:ascii="Times New Roman" w:hAnsi="Times New Roman" w:cs="Times New Roman"/>
                          <w:sz w:val="24"/>
                          <w:szCs w:val="24"/>
                        </w:rPr>
                      </w:pPr>
                      <w:r w:rsidRPr="00BB5CDC">
                        <w:rPr>
                          <w:rFonts w:ascii="Times New Roman" w:hAnsi="Times New Roman" w:cs="Times New Roman"/>
                          <w:sz w:val="24"/>
                          <w:szCs w:val="24"/>
                        </w:rPr>
                        <w:t>Dosyasına (Suret)</w:t>
                      </w:r>
                    </w:p>
                    <w:p w:rsidR="00D65962" w:rsidRDefault="00D65962" w:rsidP="00BB5CDC">
                      <w:pPr>
                        <w:jc w:val="center"/>
                      </w:pPr>
                    </w:p>
                  </w:txbxContent>
                </v:textbox>
              </v:rect>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1" locked="0" layoutInCell="1" allowOverlap="1">
                <wp:simplePos x="0" y="0"/>
                <wp:positionH relativeFrom="column">
                  <wp:posOffset>43180</wp:posOffset>
                </wp:positionH>
                <wp:positionV relativeFrom="paragraph">
                  <wp:posOffset>104775</wp:posOffset>
                </wp:positionV>
                <wp:extent cx="2647950" cy="1009650"/>
                <wp:effectExtent l="0" t="0" r="19050"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0965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8.25pt;width:208.5pt;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FwIgIAAD0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" fillcolor="#cff"/>
            </w:pict>
          </mc:Fallback>
        </mc:AlternateContent>
      </w:r>
    </w:p>
    <w:p w:rsidR="00BB5CDC" w:rsidRPr="00601C8A" w:rsidRDefault="00BB5CDC" w:rsidP="0056348E">
      <w:pPr>
        <w:widowControl w:val="0"/>
        <w:spacing w:after="0" w:line="360" w:lineRule="auto"/>
        <w:ind w:left="720"/>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xml:space="preserve">Harcama Yetkilisi (Dekan) </w:t>
      </w:r>
      <w:r w:rsidRPr="00601C8A">
        <w:rPr>
          <w:rFonts w:ascii="Times New Roman" w:eastAsia="Times New Roman" w:hAnsi="Times New Roman" w:cs="Times New Roman"/>
          <w:sz w:val="24"/>
          <w:szCs w:val="24"/>
        </w:rPr>
        <w:tab/>
      </w:r>
      <w:r w:rsidRPr="00601C8A">
        <w:rPr>
          <w:rFonts w:ascii="Times New Roman" w:eastAsia="Times New Roman" w:hAnsi="Times New Roman" w:cs="Times New Roman"/>
          <w:sz w:val="24"/>
          <w:szCs w:val="24"/>
        </w:rPr>
        <w:tab/>
      </w:r>
      <w:r w:rsidRPr="00601C8A">
        <w:rPr>
          <w:rFonts w:ascii="Times New Roman" w:eastAsia="Times New Roman" w:hAnsi="Times New Roman" w:cs="Times New Roman"/>
          <w:sz w:val="24"/>
          <w:szCs w:val="24"/>
        </w:rPr>
        <w:tab/>
      </w:r>
    </w:p>
    <w:p w:rsidR="00AD0D2D" w:rsidRPr="00601C8A" w:rsidRDefault="000C6574" w:rsidP="00AD0D2D">
      <w:pPr>
        <w:widowControl w:val="0"/>
        <w:spacing w:after="0" w:line="360" w:lineRule="auto"/>
        <w:jc w:val="both"/>
        <w:rPr>
          <w:rFonts w:ascii="Times New Roman" w:eastAsia="Times New Roman" w:hAnsi="Times New Roman" w:cs="Times New Roman"/>
          <w:sz w:val="24"/>
          <w:szCs w:val="24"/>
        </w:rPr>
      </w:pPr>
      <w:r>
        <w:rPr>
          <w:rFonts w:ascii="Times New Roman" w:eastAsiaTheme="minorHAnsi" w:hAnsi="Times New Roman" w:cs="Times New Roman"/>
          <w:noProof/>
          <w:sz w:val="24"/>
          <w:szCs w:val="24"/>
        </w:rPr>
        <mc:AlternateContent>
          <mc:Choice Requires="wps">
            <w:drawing>
              <wp:anchor distT="4294967295" distB="4294967295" distL="114300" distR="114300" simplePos="0" relativeHeight="251670528" behindDoc="0" locked="0" layoutInCell="1" allowOverlap="1">
                <wp:simplePos x="0" y="0"/>
                <wp:positionH relativeFrom="column">
                  <wp:posOffset>2719070</wp:posOffset>
                </wp:positionH>
                <wp:positionV relativeFrom="paragraph">
                  <wp:posOffset>51434</wp:posOffset>
                </wp:positionV>
                <wp:extent cx="685800" cy="0"/>
                <wp:effectExtent l="0" t="76200" r="19050" b="952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1pt,4.05pt" to="268.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k1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">
                <v:stroke endarrow="block"/>
              </v:line>
            </w:pict>
          </mc:Fallback>
        </mc:AlternateContent>
      </w:r>
    </w:p>
    <w:p w:rsidR="00BB5CDC" w:rsidRPr="00601C8A" w:rsidRDefault="00AD0D2D" w:rsidP="00AD0D2D">
      <w:pPr>
        <w:widowControl w:val="0"/>
        <w:spacing w:after="0" w:line="360" w:lineRule="auto"/>
        <w:ind w:firstLine="708"/>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t xml:space="preserve"> İmza</w:t>
      </w:r>
      <w:r w:rsidR="00BB5CDC" w:rsidRPr="00601C8A">
        <w:rPr>
          <w:rFonts w:ascii="Times New Roman" w:eastAsia="Times New Roman" w:hAnsi="Times New Roman" w:cs="Times New Roman"/>
          <w:sz w:val="24"/>
          <w:szCs w:val="24"/>
        </w:rPr>
        <w:tab/>
      </w:r>
    </w:p>
    <w:p w:rsidR="00BB5CDC" w:rsidRPr="00601C8A" w:rsidRDefault="000C6574" w:rsidP="0056348E">
      <w:pPr>
        <w:widowControl w:val="0"/>
        <w:spacing w:after="0" w:line="360" w:lineRule="auto"/>
        <w:ind w:right="-158"/>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299" distR="114299" simplePos="0" relativeHeight="251668480" behindDoc="0" locked="0" layoutInCell="1" allowOverlap="1">
                <wp:simplePos x="0" y="0"/>
                <wp:positionH relativeFrom="column">
                  <wp:posOffset>1362074</wp:posOffset>
                </wp:positionH>
                <wp:positionV relativeFrom="paragraph">
                  <wp:posOffset>150495</wp:posOffset>
                </wp:positionV>
                <wp:extent cx="0" cy="342900"/>
                <wp:effectExtent l="76200" t="0" r="76200" b="571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25pt,11.85pt" to="107.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Rw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ipEgH&#10;LdoKxVGWBWl64wrwqNTOhuLoWb2YraZfHVK6aok68Ejx9WIgLkYkDyFh4wwk2PcfNQMfcvQ66nRu&#10;bBcgQQF0ju243NvBzx7R4ZDC6VM+WaS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">
                <v:stroke endarrow="block"/>
              </v:line>
            </w:pict>
          </mc:Fallback>
        </mc:AlternateContent>
      </w:r>
    </w:p>
    <w:p w:rsidR="00BB5CDC" w:rsidRPr="00601C8A" w:rsidRDefault="000C6574" w:rsidP="00AD0D2D">
      <w:pPr>
        <w:widowControl w:val="0"/>
        <w:tabs>
          <w:tab w:val="left" w:pos="1340"/>
        </w:tabs>
        <w:spacing w:after="0" w:line="360" w:lineRule="auto"/>
        <w:ind w:right="-158"/>
        <w:jc w:val="both"/>
        <w:rPr>
          <w:rFonts w:ascii="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1" locked="0" layoutInCell="1" allowOverlap="1">
                <wp:simplePos x="0" y="0"/>
                <wp:positionH relativeFrom="column">
                  <wp:posOffset>109855</wp:posOffset>
                </wp:positionH>
                <wp:positionV relativeFrom="paragraph">
                  <wp:posOffset>76835</wp:posOffset>
                </wp:positionV>
                <wp:extent cx="5991225" cy="657225"/>
                <wp:effectExtent l="0" t="0" r="28575"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57225"/>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65pt;margin-top:6.05pt;width:471.75pt;height:5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" fillcolor="#cff"/>
            </w:pict>
          </mc:Fallback>
        </mc:AlternateContent>
      </w:r>
    </w:p>
    <w:p w:rsidR="00BB5CDC" w:rsidRPr="00601C8A" w:rsidRDefault="00BB5CDC" w:rsidP="0056348E">
      <w:pPr>
        <w:autoSpaceDE w:val="0"/>
        <w:autoSpaceDN w:val="0"/>
        <w:adjustRightInd w:val="0"/>
        <w:spacing w:after="0" w:line="360" w:lineRule="auto"/>
        <w:jc w:val="both"/>
        <w:rPr>
          <w:rFonts w:ascii="Times New Roman" w:hAnsi="Times New Roman" w:cs="Times New Roman"/>
          <w:sz w:val="24"/>
          <w:szCs w:val="24"/>
        </w:rPr>
      </w:pPr>
    </w:p>
    <w:p w:rsidR="00E2502A" w:rsidRPr="00D65962" w:rsidRDefault="00BB5CDC" w:rsidP="00D65962">
      <w:pPr>
        <w:widowControl w:val="0"/>
        <w:tabs>
          <w:tab w:val="left" w:pos="1340"/>
        </w:tabs>
        <w:spacing w:after="0" w:line="360" w:lineRule="auto"/>
        <w:ind w:right="-158"/>
        <w:jc w:val="both"/>
        <w:rPr>
          <w:rFonts w:ascii="Times New Roman" w:eastAsia="Times New Roman" w:hAnsi="Times New Roman" w:cs="Times New Roman"/>
          <w:sz w:val="24"/>
          <w:szCs w:val="24"/>
        </w:rPr>
      </w:pPr>
      <w:r w:rsidRPr="00601C8A">
        <w:rPr>
          <w:rFonts w:ascii="Times New Roman" w:eastAsia="Times New Roman" w:hAnsi="Times New Roman" w:cs="Times New Roman"/>
          <w:sz w:val="24"/>
          <w:szCs w:val="24"/>
        </w:rPr>
        <w:lastRenderedPageBreak/>
        <w:t>Strateji Geliştirme Daire Başkanlığı</w:t>
      </w:r>
      <w:r w:rsidR="00D65962">
        <w:rPr>
          <w:rFonts w:ascii="Times New Roman" w:eastAsia="Times New Roman" w:hAnsi="Times New Roman" w:cs="Times New Roman"/>
          <w:sz w:val="24"/>
          <w:szCs w:val="24"/>
        </w:rPr>
        <w:t xml:space="preserve"> </w:t>
      </w:r>
      <w:r w:rsidR="00E2502A">
        <w:t>İhtiyaç duyulan alımlar fakültemiz Satın Alma Servisi Memurları tarafından Üniversitemiz Malzeme Talep ve Satın Alma İstek Otomasyon sistemine  girilmekte  ve  Fakülte  Sekreterimiz  tarafından  Dekanımıza  sevk  edilmektedir.</w:t>
      </w:r>
    </w:p>
    <w:p w:rsidR="00D65962" w:rsidRDefault="00D65962" w:rsidP="00D65962">
      <w:pPr>
        <w:pStyle w:val="GvdeMetni"/>
        <w:spacing w:before="49" w:line="360" w:lineRule="auto"/>
        <w:ind w:right="348"/>
        <w:jc w:val="both"/>
      </w:pPr>
    </w:p>
    <w:p w:rsidR="00E2502A" w:rsidRDefault="00E2502A" w:rsidP="00D65962">
      <w:pPr>
        <w:pStyle w:val="GvdeMetni"/>
        <w:spacing w:before="49" w:line="360" w:lineRule="auto"/>
        <w:ind w:right="348"/>
        <w:jc w:val="both"/>
      </w:pPr>
      <w:r>
        <w:t>Dekanımızın onayının ardından istek Genel Sekreterliğe ulaşmaktadır. Genel Sekreter tarafından görülen isteğin Üniversitemiz Merkez Ayniyatında olup olmadığı Ayniyat Müdürüne sorulmakta, Merkez Ayniyatta istenilen malzeme mevcut ise fakültemize yönlendirilmektedir.</w:t>
      </w:r>
    </w:p>
    <w:p w:rsidR="00767D4C" w:rsidRDefault="00767D4C" w:rsidP="0056348E">
      <w:pPr>
        <w:spacing w:line="360" w:lineRule="auto"/>
        <w:jc w:val="both"/>
        <w:rPr>
          <w:rFonts w:ascii="Times New Roman" w:hAnsi="Times New Roman" w:cs="Times New Roman"/>
          <w:b/>
          <w:sz w:val="24"/>
          <w:szCs w:val="24"/>
        </w:rPr>
      </w:pPr>
    </w:p>
    <w:p w:rsidR="00D65962" w:rsidRDefault="00D65962" w:rsidP="00D65962">
      <w:pPr>
        <w:autoSpaceDE w:val="0"/>
        <w:autoSpaceDN w:val="0"/>
        <w:adjustRightInd w:val="0"/>
        <w:spacing w:after="0" w:line="360" w:lineRule="auto"/>
        <w:outlineLvl w:val="0"/>
        <w:rPr>
          <w:rFonts w:ascii="Times New Roman" w:hAnsi="Times New Roman"/>
          <w:sz w:val="24"/>
          <w:szCs w:val="24"/>
        </w:rPr>
      </w:pPr>
      <w:r w:rsidRPr="005D013C">
        <w:rPr>
          <w:rFonts w:ascii="Times New Roman" w:hAnsi="Times New Roman"/>
          <w:b/>
          <w:bCs/>
          <w:sz w:val="24"/>
          <w:szCs w:val="24"/>
        </w:rPr>
        <w:t>Kullanılan bilgi yönetim sistemi</w:t>
      </w:r>
      <w:r w:rsidRPr="005D013C">
        <w:rPr>
          <w:rFonts w:ascii="Times New Roman" w:hAnsi="Times New Roman"/>
          <w:sz w:val="24"/>
          <w:szCs w:val="24"/>
        </w:rPr>
        <w:t>,</w:t>
      </w:r>
    </w:p>
    <w:p w:rsidR="00D65962" w:rsidRDefault="00D65962" w:rsidP="00D65962">
      <w:pPr>
        <w:autoSpaceDE w:val="0"/>
        <w:autoSpaceDN w:val="0"/>
        <w:adjustRightInd w:val="0"/>
        <w:spacing w:after="0" w:line="360" w:lineRule="auto"/>
        <w:jc w:val="both"/>
        <w:outlineLvl w:val="0"/>
        <w:rPr>
          <w:rFonts w:ascii="Times New Roman" w:hAnsi="Times New Roman"/>
          <w:sz w:val="24"/>
          <w:szCs w:val="24"/>
        </w:rPr>
      </w:pPr>
      <w:r>
        <w:rPr>
          <w:rFonts w:ascii="Times New Roman" w:hAnsi="Times New Roman"/>
          <w:sz w:val="24"/>
          <w:szCs w:val="24"/>
        </w:rPr>
        <w:t>İlgili konularla ilgili olarak anketler düzenlenmesi planlanmakta olup henüz gerçekleştirilememiştir.</w:t>
      </w:r>
    </w:p>
    <w:p w:rsidR="00D65962" w:rsidRPr="005D013C" w:rsidRDefault="00D65962" w:rsidP="00D65962">
      <w:pPr>
        <w:autoSpaceDE w:val="0"/>
        <w:autoSpaceDN w:val="0"/>
        <w:adjustRightInd w:val="0"/>
        <w:spacing w:after="0" w:line="360" w:lineRule="auto"/>
        <w:rPr>
          <w:rFonts w:ascii="Times New Roman" w:hAnsi="Times New Roman"/>
          <w:sz w:val="24"/>
          <w:szCs w:val="24"/>
          <w:highlight w:val="yellow"/>
        </w:rPr>
      </w:pPr>
    </w:p>
    <w:p w:rsidR="00D65962" w:rsidRPr="004F5D91" w:rsidRDefault="00D65962" w:rsidP="00D65962">
      <w:pPr>
        <w:autoSpaceDE w:val="0"/>
        <w:autoSpaceDN w:val="0"/>
        <w:adjustRightInd w:val="0"/>
        <w:spacing w:after="0" w:line="360" w:lineRule="auto"/>
        <w:outlineLvl w:val="0"/>
        <w:rPr>
          <w:rFonts w:ascii="Times New Roman" w:hAnsi="Times New Roman"/>
          <w:b/>
          <w:bCs/>
          <w:i/>
          <w:iCs/>
          <w:sz w:val="24"/>
          <w:szCs w:val="24"/>
        </w:rPr>
      </w:pPr>
      <w:r w:rsidRPr="004F5D91">
        <w:rPr>
          <w:rFonts w:ascii="Times New Roman" w:hAnsi="Times New Roman"/>
          <w:b/>
          <w:bCs/>
          <w:sz w:val="24"/>
          <w:szCs w:val="24"/>
        </w:rPr>
        <w:t xml:space="preserve">D.4 Kurum Dışından Tedarik Edilen Hizmetlerin Kalitesi </w:t>
      </w:r>
    </w:p>
    <w:p w:rsidR="00D65962" w:rsidRDefault="00D65962" w:rsidP="00D65962">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Yükseköğretim Kurumu tarafından bu süreçler ve nitelikler belirlermiştir. </w:t>
      </w:r>
      <w:r w:rsidR="00CF7A0B">
        <w:rPr>
          <w:rFonts w:ascii="Times New Roman" w:hAnsi="Times New Roman"/>
          <w:sz w:val="24"/>
          <w:szCs w:val="24"/>
        </w:rPr>
        <w:t>Dekanlığımız</w:t>
      </w:r>
      <w:r>
        <w:rPr>
          <w:rFonts w:ascii="Times New Roman" w:hAnsi="Times New Roman"/>
          <w:sz w:val="24"/>
          <w:szCs w:val="24"/>
        </w:rPr>
        <w:t xml:space="preserve"> birim dışından alınan destek hizmetlerle ilgili olarak bu mevzuatları uygulamaktadır.</w:t>
      </w:r>
    </w:p>
    <w:p w:rsidR="00D65962" w:rsidRDefault="00D65962" w:rsidP="00D65962">
      <w:pPr>
        <w:autoSpaceDE w:val="0"/>
        <w:autoSpaceDN w:val="0"/>
        <w:adjustRightInd w:val="0"/>
        <w:spacing w:after="0" w:line="360" w:lineRule="auto"/>
        <w:rPr>
          <w:rFonts w:ascii="Times New Roman" w:hAnsi="Times New Roman"/>
          <w:sz w:val="24"/>
          <w:szCs w:val="24"/>
        </w:rPr>
      </w:pPr>
    </w:p>
    <w:p w:rsidR="00D65962" w:rsidRDefault="00D65962" w:rsidP="00D65962">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Birim dışından alınan hizmetlerin uygunluğu, kalitesi Mevzuatlarla güvence altına alınmakta ve ihtiyaç duyulan eğitim-öğretim dönemleri için gerçekleştirilmektedir. Sonraki süreçlerde ihtiyaç duyulması halinde süreç tekrarlanmaktadır.</w:t>
      </w:r>
    </w:p>
    <w:p w:rsidR="00D65962" w:rsidRPr="004F5D91" w:rsidRDefault="00D65962" w:rsidP="00D65962">
      <w:pPr>
        <w:autoSpaceDE w:val="0"/>
        <w:autoSpaceDN w:val="0"/>
        <w:adjustRightInd w:val="0"/>
        <w:spacing w:after="0" w:line="360" w:lineRule="auto"/>
        <w:rPr>
          <w:rFonts w:ascii="Times New Roman" w:hAnsi="Times New Roman"/>
          <w:sz w:val="24"/>
          <w:szCs w:val="24"/>
        </w:rPr>
      </w:pPr>
    </w:p>
    <w:p w:rsidR="00D65962" w:rsidRPr="00D045BF" w:rsidRDefault="00D65962" w:rsidP="00D65962">
      <w:pPr>
        <w:autoSpaceDE w:val="0"/>
        <w:autoSpaceDN w:val="0"/>
        <w:adjustRightInd w:val="0"/>
        <w:spacing w:after="0" w:line="360" w:lineRule="auto"/>
        <w:outlineLvl w:val="0"/>
        <w:rPr>
          <w:rFonts w:ascii="Times New Roman" w:hAnsi="Times New Roman"/>
          <w:b/>
          <w:bCs/>
          <w:i/>
          <w:iCs/>
          <w:sz w:val="24"/>
          <w:szCs w:val="24"/>
        </w:rPr>
      </w:pPr>
      <w:r w:rsidRPr="00D045BF">
        <w:rPr>
          <w:rFonts w:ascii="Times New Roman" w:hAnsi="Times New Roman"/>
          <w:b/>
          <w:bCs/>
          <w:sz w:val="24"/>
          <w:szCs w:val="24"/>
        </w:rPr>
        <w:t xml:space="preserve">D.5 Kamuoyunu Bilgilendirme </w:t>
      </w:r>
    </w:p>
    <w:p w:rsidR="00D65962" w:rsidRDefault="00D65962" w:rsidP="00D65962">
      <w:pPr>
        <w:autoSpaceDE w:val="0"/>
        <w:autoSpaceDN w:val="0"/>
        <w:adjustRightInd w:val="0"/>
        <w:spacing w:after="0" w:line="360" w:lineRule="auto"/>
        <w:jc w:val="both"/>
        <w:rPr>
          <w:rFonts w:ascii="Times New Roman" w:hAnsi="Times New Roman"/>
          <w:sz w:val="24"/>
          <w:szCs w:val="24"/>
        </w:rPr>
      </w:pPr>
      <w:r w:rsidRPr="00D045BF">
        <w:rPr>
          <w:rFonts w:ascii="Times New Roman" w:hAnsi="Times New Roman"/>
          <w:sz w:val="24"/>
          <w:szCs w:val="24"/>
        </w:rPr>
        <w:t>Birim, topluma karşı sorumluluğunun gereği olarak, eğitim-öğretim, araştırma</w:t>
      </w:r>
      <w:r>
        <w:rPr>
          <w:rFonts w:ascii="Times New Roman" w:hAnsi="Times New Roman"/>
          <w:sz w:val="24"/>
          <w:szCs w:val="24"/>
        </w:rPr>
        <w:t xml:space="preserve"> </w:t>
      </w:r>
      <w:r w:rsidRPr="00D045BF">
        <w:rPr>
          <w:rFonts w:ascii="Times New Roman" w:hAnsi="Times New Roman"/>
          <w:sz w:val="24"/>
          <w:szCs w:val="24"/>
        </w:rPr>
        <w:t>geliştirme faaliyetlerini de içerecek şekilde faaliyetlerinin eğitim-öğretim yılları olarak faaliyet raporları birim Web sayfasında ve Kamu Hizmet Standartları Rektörlük Yazı İşleri Müdürlüğü Web sayfasında ilan edilmiştir.</w:t>
      </w:r>
    </w:p>
    <w:p w:rsidR="00D65962" w:rsidRDefault="00D65962" w:rsidP="00D65962">
      <w:pPr>
        <w:autoSpaceDE w:val="0"/>
        <w:autoSpaceDN w:val="0"/>
        <w:adjustRightInd w:val="0"/>
        <w:spacing w:after="0" w:line="360" w:lineRule="auto"/>
        <w:rPr>
          <w:rFonts w:ascii="Times New Roman" w:hAnsi="Times New Roman"/>
          <w:sz w:val="24"/>
          <w:szCs w:val="24"/>
        </w:rPr>
      </w:pPr>
    </w:p>
    <w:p w:rsidR="00CF7A0B" w:rsidRDefault="00CF7A0B" w:rsidP="00D65962">
      <w:pPr>
        <w:autoSpaceDE w:val="0"/>
        <w:autoSpaceDN w:val="0"/>
        <w:adjustRightInd w:val="0"/>
        <w:spacing w:after="0" w:line="360" w:lineRule="auto"/>
        <w:rPr>
          <w:rFonts w:ascii="Times New Roman" w:hAnsi="Times New Roman"/>
          <w:sz w:val="24"/>
          <w:szCs w:val="24"/>
        </w:rPr>
      </w:pPr>
    </w:p>
    <w:p w:rsidR="00CF7A0B" w:rsidRPr="00D045BF" w:rsidRDefault="00CF7A0B" w:rsidP="00D65962">
      <w:pPr>
        <w:autoSpaceDE w:val="0"/>
        <w:autoSpaceDN w:val="0"/>
        <w:adjustRightInd w:val="0"/>
        <w:spacing w:after="0" w:line="360" w:lineRule="auto"/>
        <w:rPr>
          <w:rFonts w:ascii="Times New Roman" w:hAnsi="Times New Roman"/>
          <w:sz w:val="24"/>
          <w:szCs w:val="24"/>
        </w:rPr>
      </w:pPr>
    </w:p>
    <w:p w:rsidR="00D65962" w:rsidRDefault="00D65962" w:rsidP="00D65962">
      <w:pPr>
        <w:autoSpaceDE w:val="0"/>
        <w:autoSpaceDN w:val="0"/>
        <w:adjustRightInd w:val="0"/>
        <w:spacing w:after="0" w:line="360" w:lineRule="auto"/>
        <w:rPr>
          <w:rFonts w:ascii="Times New Roman" w:hAnsi="Times New Roman"/>
          <w:b/>
          <w:bCs/>
          <w:i/>
          <w:iCs/>
          <w:sz w:val="24"/>
          <w:szCs w:val="24"/>
        </w:rPr>
      </w:pPr>
    </w:p>
    <w:p w:rsidR="00767D4C" w:rsidRPr="00CF7A0B" w:rsidRDefault="00D65962" w:rsidP="00D65962">
      <w:pPr>
        <w:spacing w:line="360" w:lineRule="auto"/>
        <w:jc w:val="both"/>
        <w:rPr>
          <w:rFonts w:ascii="Times New Roman" w:hAnsi="Times New Roman" w:cs="Times New Roman"/>
          <w:b/>
        </w:rPr>
      </w:pPr>
      <w:r w:rsidRPr="00CF7A0B">
        <w:rPr>
          <w:rFonts w:ascii="Times New Roman" w:hAnsi="Times New Roman" w:cs="Times New Roman"/>
          <w:b/>
          <w:bCs/>
        </w:rPr>
        <w:t>E. Sonuç ve Değerlendirme</w:t>
      </w:r>
    </w:p>
    <w:p w:rsidR="00CF7A0B" w:rsidRPr="00CF7A0B" w:rsidRDefault="00CF7A0B" w:rsidP="00CF7A0B">
      <w:pPr>
        <w:autoSpaceDE w:val="0"/>
        <w:autoSpaceDN w:val="0"/>
        <w:adjustRightInd w:val="0"/>
        <w:rPr>
          <w:rFonts w:ascii="Times New Roman" w:hAnsi="Times New Roman" w:cs="Times New Roman"/>
          <w:b/>
          <w:bCs/>
          <w:color w:val="810000"/>
        </w:rPr>
      </w:pPr>
      <w:r w:rsidRPr="00CF7A0B">
        <w:rPr>
          <w:rFonts w:ascii="Times New Roman" w:hAnsi="Times New Roman" w:cs="Times New Roman"/>
          <w:color w:val="000000"/>
        </w:rPr>
        <w:t>Birimimizin Güçlü Yönleri:</w:t>
      </w:r>
    </w:p>
    <w:p w:rsidR="00CF7A0B" w:rsidRPr="00CF7A0B" w:rsidRDefault="00CF7A0B" w:rsidP="00CF7A0B">
      <w:pPr>
        <w:numPr>
          <w:ilvl w:val="0"/>
          <w:numId w:val="13"/>
        </w:numPr>
        <w:spacing w:before="120" w:after="0" w:line="240" w:lineRule="atLeast"/>
        <w:jc w:val="both"/>
        <w:rPr>
          <w:rFonts w:ascii="Times New Roman" w:hAnsi="Times New Roman" w:cs="Times New Roman"/>
        </w:rPr>
      </w:pPr>
      <w:r w:rsidRPr="00CF7A0B">
        <w:rPr>
          <w:rFonts w:ascii="Times New Roman" w:hAnsi="Times New Roman" w:cs="Times New Roman"/>
        </w:rPr>
        <w:t xml:space="preserve">Öğrenci ile öğretim elamanının gerek derste gerek ders dışında kolay iletişim kurabilmesi ve bilgi aktarımının en üst düzeyde sağlanabilmesi </w:t>
      </w:r>
    </w:p>
    <w:p w:rsidR="00CF7A0B" w:rsidRPr="00CF7A0B" w:rsidRDefault="00CF7A0B" w:rsidP="00CF7A0B">
      <w:pPr>
        <w:numPr>
          <w:ilvl w:val="0"/>
          <w:numId w:val="13"/>
        </w:numPr>
        <w:spacing w:before="120" w:after="0" w:line="240" w:lineRule="atLeast"/>
        <w:jc w:val="both"/>
        <w:rPr>
          <w:rFonts w:ascii="Times New Roman" w:hAnsi="Times New Roman" w:cs="Times New Roman"/>
        </w:rPr>
      </w:pPr>
      <w:r w:rsidRPr="00CF7A0B">
        <w:rPr>
          <w:rFonts w:ascii="Times New Roman" w:hAnsi="Times New Roman" w:cs="Times New Roman"/>
        </w:rPr>
        <w:t>Adliye ve Baro ile yapılan işbirliği ile okulda öğrenilen teorik bilgilerin uygulanmasının öğrenciye gösterilebilmesi</w:t>
      </w:r>
    </w:p>
    <w:p w:rsidR="00CF7A0B" w:rsidRPr="00CF7A0B" w:rsidRDefault="00CF7A0B" w:rsidP="00CF7A0B">
      <w:pPr>
        <w:numPr>
          <w:ilvl w:val="0"/>
          <w:numId w:val="13"/>
        </w:numPr>
        <w:spacing w:before="120" w:after="0" w:line="240" w:lineRule="atLeast"/>
        <w:jc w:val="both"/>
        <w:rPr>
          <w:rFonts w:ascii="Times New Roman" w:hAnsi="Times New Roman" w:cs="Times New Roman"/>
        </w:rPr>
      </w:pPr>
      <w:r w:rsidRPr="00CF7A0B">
        <w:rPr>
          <w:rFonts w:ascii="Times New Roman" w:hAnsi="Times New Roman" w:cs="Times New Roman"/>
        </w:rPr>
        <w:t>Duruşma salonunun olması ve burada farazi duruşmalar yapılması</w:t>
      </w:r>
    </w:p>
    <w:p w:rsidR="00CF7A0B" w:rsidRPr="00CF7A0B" w:rsidRDefault="00CF7A0B" w:rsidP="00CF7A0B">
      <w:pPr>
        <w:numPr>
          <w:ilvl w:val="0"/>
          <w:numId w:val="13"/>
        </w:numPr>
        <w:spacing w:before="120" w:after="0" w:line="240" w:lineRule="atLeast"/>
        <w:jc w:val="both"/>
        <w:rPr>
          <w:rFonts w:ascii="Times New Roman" w:hAnsi="Times New Roman" w:cs="Times New Roman"/>
        </w:rPr>
      </w:pPr>
      <w:r w:rsidRPr="00CF7A0B">
        <w:rPr>
          <w:rFonts w:ascii="Times New Roman" w:hAnsi="Times New Roman" w:cs="Times New Roman"/>
        </w:rPr>
        <w:t xml:space="preserve">Her öğrenciye </w:t>
      </w:r>
      <w:r>
        <w:rPr>
          <w:rFonts w:ascii="Times New Roman" w:hAnsi="Times New Roman" w:cs="Times New Roman"/>
        </w:rPr>
        <w:t>Kütüphane ortamında çalışma salonları yoluyla çalışma fırsatının sunulması</w:t>
      </w:r>
    </w:p>
    <w:p w:rsidR="00CF7A0B" w:rsidRPr="00CF7A0B" w:rsidRDefault="00CF7A0B" w:rsidP="00CF7A0B">
      <w:pPr>
        <w:numPr>
          <w:ilvl w:val="0"/>
          <w:numId w:val="13"/>
        </w:numPr>
        <w:spacing w:before="120" w:after="0" w:line="240" w:lineRule="atLeast"/>
        <w:jc w:val="both"/>
        <w:rPr>
          <w:rFonts w:ascii="Times New Roman" w:hAnsi="Times New Roman" w:cs="Times New Roman"/>
        </w:rPr>
      </w:pPr>
      <w:r w:rsidRPr="00CF7A0B">
        <w:rPr>
          <w:rFonts w:ascii="Times New Roman" w:hAnsi="Times New Roman" w:cs="Times New Roman"/>
        </w:rPr>
        <w:t>Huzurlu bir ortamın bulunması</w:t>
      </w:r>
    </w:p>
    <w:p w:rsidR="00CF7A0B" w:rsidRPr="00CF7A0B" w:rsidRDefault="004F69EF" w:rsidP="00CF7A0B">
      <w:pPr>
        <w:numPr>
          <w:ilvl w:val="0"/>
          <w:numId w:val="13"/>
        </w:numPr>
        <w:spacing w:before="120" w:after="0" w:line="240" w:lineRule="atLeast"/>
        <w:jc w:val="both"/>
        <w:rPr>
          <w:rFonts w:ascii="Times New Roman" w:hAnsi="Times New Roman" w:cs="Times New Roman"/>
        </w:rPr>
      </w:pPr>
      <w:r>
        <w:rPr>
          <w:rFonts w:ascii="Times New Roman" w:hAnsi="Times New Roman" w:cs="Times New Roman"/>
        </w:rPr>
        <w:t>Fakülte</w:t>
      </w:r>
      <w:r w:rsidR="00CF7A0B" w:rsidRPr="00CF7A0B">
        <w:rPr>
          <w:rFonts w:ascii="Times New Roman" w:hAnsi="Times New Roman" w:cs="Times New Roman"/>
        </w:rPr>
        <w:t xml:space="preserve"> öğretim elemanlarının tamamının bilgisayarının </w:t>
      </w:r>
      <w:r>
        <w:rPr>
          <w:rFonts w:ascii="Times New Roman" w:hAnsi="Times New Roman" w:cs="Times New Roman"/>
        </w:rPr>
        <w:t xml:space="preserve">bulunması </w:t>
      </w:r>
      <w:r w:rsidR="00CF7A0B" w:rsidRPr="00CF7A0B">
        <w:rPr>
          <w:rFonts w:ascii="Times New Roman" w:hAnsi="Times New Roman" w:cs="Times New Roman"/>
        </w:rPr>
        <w:t xml:space="preserve">ve istedikleri zaman </w:t>
      </w:r>
      <w:r>
        <w:rPr>
          <w:rFonts w:ascii="Times New Roman" w:hAnsi="Times New Roman" w:cs="Times New Roman"/>
        </w:rPr>
        <w:t xml:space="preserve">hem öğrencilerin hem de öğretim elemanlarının </w:t>
      </w:r>
      <w:r w:rsidR="00010185" w:rsidRPr="00EF7B25">
        <w:rPr>
          <w:rFonts w:ascii="Times New Roman" w:hAnsi="Times New Roman" w:cs="Times New Roman"/>
          <w:color w:val="000000"/>
          <w:sz w:val="23"/>
          <w:szCs w:val="23"/>
        </w:rPr>
        <w:t xml:space="preserve">Kablolu ve kablosuz internet olanaklarının yararlanıyor olması </w:t>
      </w:r>
    </w:p>
    <w:p w:rsidR="00CF7A0B" w:rsidRPr="00CF7A0B" w:rsidRDefault="00CF7A0B" w:rsidP="00CF7A0B">
      <w:pPr>
        <w:numPr>
          <w:ilvl w:val="0"/>
          <w:numId w:val="13"/>
        </w:numPr>
        <w:spacing w:before="120" w:after="0" w:line="240" w:lineRule="atLeast"/>
        <w:jc w:val="both"/>
        <w:rPr>
          <w:rFonts w:ascii="Times New Roman" w:hAnsi="Times New Roman" w:cs="Times New Roman"/>
        </w:rPr>
      </w:pPr>
      <w:r w:rsidRPr="00CF7A0B">
        <w:rPr>
          <w:rFonts w:ascii="Times New Roman" w:hAnsi="Times New Roman" w:cs="Times New Roman"/>
        </w:rPr>
        <w:t>Öğrenci Seçme Sınavı öncesinde ve sonrasında dershanelerde, rehberlik merkezle</w:t>
      </w:r>
      <w:r w:rsidR="004F69EF">
        <w:rPr>
          <w:rFonts w:ascii="Times New Roman" w:hAnsi="Times New Roman" w:cs="Times New Roman"/>
        </w:rPr>
        <w:t>rinde ve yerel televizyonlarda Fakültemizin</w:t>
      </w:r>
      <w:r w:rsidRPr="00CF7A0B">
        <w:rPr>
          <w:rFonts w:ascii="Times New Roman" w:hAnsi="Times New Roman" w:cs="Times New Roman"/>
        </w:rPr>
        <w:t xml:space="preserve"> tanıtımının yapılması</w:t>
      </w:r>
    </w:p>
    <w:p w:rsidR="00CF7A0B" w:rsidRDefault="00CF7A0B" w:rsidP="00CF7A0B">
      <w:pPr>
        <w:numPr>
          <w:ilvl w:val="0"/>
          <w:numId w:val="13"/>
        </w:numPr>
        <w:spacing w:before="120" w:after="0" w:line="240" w:lineRule="atLeast"/>
        <w:jc w:val="both"/>
        <w:rPr>
          <w:rFonts w:ascii="Times New Roman" w:hAnsi="Times New Roman" w:cs="Times New Roman"/>
        </w:rPr>
      </w:pPr>
      <w:r w:rsidRPr="00CF7A0B">
        <w:rPr>
          <w:rFonts w:ascii="Times New Roman" w:hAnsi="Times New Roman" w:cs="Times New Roman"/>
        </w:rPr>
        <w:t xml:space="preserve">Öğrenci tercihlerinde </w:t>
      </w:r>
      <w:r w:rsidR="004F69EF">
        <w:rPr>
          <w:rFonts w:ascii="Times New Roman" w:hAnsi="Times New Roman" w:cs="Times New Roman"/>
        </w:rPr>
        <w:t>Fakültemizin</w:t>
      </w:r>
      <w:r w:rsidRPr="00CF7A0B">
        <w:rPr>
          <w:rFonts w:ascii="Times New Roman" w:hAnsi="Times New Roman" w:cs="Times New Roman"/>
        </w:rPr>
        <w:t xml:space="preserve"> ilk sıralarda tercih edilmesi</w:t>
      </w:r>
    </w:p>
    <w:p w:rsidR="00EF7B25" w:rsidRDefault="00EF7B25" w:rsidP="00CF7A0B">
      <w:pPr>
        <w:numPr>
          <w:ilvl w:val="0"/>
          <w:numId w:val="13"/>
        </w:numPr>
        <w:spacing w:before="120" w:after="0" w:line="240" w:lineRule="atLeast"/>
        <w:jc w:val="both"/>
        <w:rPr>
          <w:rFonts w:ascii="Times New Roman" w:hAnsi="Times New Roman" w:cs="Times New Roman"/>
        </w:rPr>
      </w:pPr>
      <w:r>
        <w:rPr>
          <w:rFonts w:ascii="Times New Roman" w:hAnsi="Times New Roman" w:cs="Times New Roman"/>
        </w:rPr>
        <w:t>Farazi dava duruşmaları yoluyla öğrencelere mesleki deneyim ve becerinin kazandırılmasına yönelik çalışmalar</w:t>
      </w:r>
    </w:p>
    <w:p w:rsidR="00EF7B25" w:rsidRPr="00010185" w:rsidRDefault="00EF7B25" w:rsidP="00010185">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rPr>
        <w:t>Düzenlenen sempozyum, panel ve hafta için etkinliklerle öğrencilerin kariyer planlamasının yapmasının sağlanması</w:t>
      </w:r>
      <w:r w:rsidR="00010185">
        <w:rPr>
          <w:rFonts w:ascii="Times New Roman" w:hAnsi="Times New Roman" w:cs="Times New Roman"/>
        </w:rPr>
        <w:t xml:space="preserve">, </w:t>
      </w:r>
      <w:r w:rsidR="00010185" w:rsidRPr="00EF7B25">
        <w:rPr>
          <w:rFonts w:ascii="Times New Roman" w:hAnsi="Times New Roman" w:cs="Times New Roman"/>
          <w:color w:val="000000"/>
          <w:sz w:val="23"/>
          <w:szCs w:val="23"/>
        </w:rPr>
        <w:t xml:space="preserve">Fakültemiz bünyesinde sosyal, bilimsel ve akademik etkinliklerin gerçekleştiriliyor olması </w:t>
      </w:r>
    </w:p>
    <w:p w:rsidR="00010185" w:rsidRPr="00010185" w:rsidRDefault="00EF7B25" w:rsidP="00010185">
      <w:pPr>
        <w:numPr>
          <w:ilvl w:val="0"/>
          <w:numId w:val="13"/>
        </w:numPr>
        <w:spacing w:before="120" w:after="0" w:line="240" w:lineRule="atLeast"/>
        <w:jc w:val="both"/>
        <w:rPr>
          <w:rFonts w:ascii="Times New Roman" w:hAnsi="Times New Roman" w:cs="Times New Roman"/>
        </w:rPr>
      </w:pPr>
      <w:r>
        <w:rPr>
          <w:rFonts w:ascii="Times New Roman" w:hAnsi="Times New Roman" w:cs="Times New Roman"/>
          <w:color w:val="000000"/>
          <w:sz w:val="23"/>
          <w:szCs w:val="23"/>
        </w:rPr>
        <w:t>Kurulan komisyon aracılığı ile mezunlarla iletişim sağlanması ve zama</w:t>
      </w:r>
      <w:r w:rsidR="00010185">
        <w:rPr>
          <w:rFonts w:ascii="Times New Roman" w:hAnsi="Times New Roman" w:cs="Times New Roman"/>
          <w:color w:val="000000"/>
          <w:sz w:val="23"/>
          <w:szCs w:val="23"/>
        </w:rPr>
        <w:t>n zaman işbirliği yapılabilmesi</w:t>
      </w:r>
    </w:p>
    <w:p w:rsidR="00EF7B25" w:rsidRPr="00EF7B25" w:rsidRDefault="00EF7B25" w:rsidP="00010185">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sz w:val="23"/>
          <w:szCs w:val="23"/>
        </w:rPr>
      </w:pPr>
      <w:r w:rsidRPr="00EF7B25">
        <w:rPr>
          <w:rFonts w:ascii="Times New Roman" w:hAnsi="Times New Roman" w:cs="Times New Roman"/>
          <w:color w:val="000000"/>
          <w:sz w:val="23"/>
          <w:szCs w:val="23"/>
        </w:rPr>
        <w:t>Üniversitemiz ve Fakültemizin Erasmus</w:t>
      </w:r>
      <w:r w:rsidR="00010185">
        <w:rPr>
          <w:rFonts w:ascii="Times New Roman" w:hAnsi="Times New Roman" w:cs="Times New Roman"/>
          <w:color w:val="000000"/>
          <w:sz w:val="23"/>
          <w:szCs w:val="23"/>
        </w:rPr>
        <w:t xml:space="preserve">, Farabi ve Mevlana  Programı’ndan </w:t>
      </w:r>
      <w:r w:rsidRPr="00EF7B25">
        <w:rPr>
          <w:rFonts w:ascii="Times New Roman" w:hAnsi="Times New Roman" w:cs="Times New Roman"/>
          <w:color w:val="000000"/>
          <w:sz w:val="23"/>
          <w:szCs w:val="23"/>
        </w:rPr>
        <w:t xml:space="preserve">yararlanma hakkını elde etmiş olması </w:t>
      </w:r>
    </w:p>
    <w:p w:rsidR="00EF7B25" w:rsidRDefault="00EF7B25" w:rsidP="00EF7B25">
      <w:pPr>
        <w:pStyle w:val="ListeParagraf"/>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EF7B25">
        <w:rPr>
          <w:rFonts w:ascii="Times New Roman" w:hAnsi="Times New Roman" w:cs="Times New Roman"/>
          <w:color w:val="000000"/>
          <w:sz w:val="23"/>
          <w:szCs w:val="23"/>
        </w:rPr>
        <w:t xml:space="preserve">Lisansüstü eğitimin başlamış ve sürdürülüyor olması </w:t>
      </w:r>
    </w:p>
    <w:p w:rsidR="00EF7B25" w:rsidRPr="00010185" w:rsidRDefault="00EF7B25" w:rsidP="00010185">
      <w:pPr>
        <w:pStyle w:val="ListeParagraf"/>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010185">
        <w:rPr>
          <w:rFonts w:ascii="Times New Roman" w:hAnsi="Times New Roman" w:cs="Times New Roman"/>
          <w:color w:val="000000"/>
          <w:sz w:val="23"/>
          <w:szCs w:val="23"/>
        </w:rPr>
        <w:t xml:space="preserve">Yeterli düzeyde kütüphane ve bilgiye erişim kolaylığının bulunması (Merkez Kütüphane ve Fakülte </w:t>
      </w:r>
      <w:r w:rsidR="00010185" w:rsidRPr="00010185">
        <w:rPr>
          <w:rFonts w:ascii="Times New Roman" w:hAnsi="Times New Roman" w:cs="Times New Roman"/>
          <w:color w:val="000000"/>
          <w:sz w:val="23"/>
          <w:szCs w:val="23"/>
        </w:rPr>
        <w:t>kütüphanesinin</w:t>
      </w:r>
      <w:r w:rsidRPr="00010185">
        <w:rPr>
          <w:rFonts w:ascii="Times New Roman" w:hAnsi="Times New Roman" w:cs="Times New Roman"/>
          <w:color w:val="000000"/>
          <w:sz w:val="23"/>
          <w:szCs w:val="23"/>
        </w:rPr>
        <w:t xml:space="preserve"> bulunması) </w:t>
      </w:r>
    </w:p>
    <w:p w:rsidR="00EF7B25" w:rsidRPr="00EF7B25" w:rsidRDefault="00EF7B25" w:rsidP="00EF7B25">
      <w:pPr>
        <w:pStyle w:val="ListeParagraf"/>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EF7B25">
        <w:rPr>
          <w:rFonts w:ascii="Times New Roman" w:hAnsi="Times New Roman" w:cs="Times New Roman"/>
          <w:color w:val="000000"/>
          <w:sz w:val="23"/>
          <w:szCs w:val="23"/>
        </w:rPr>
        <w:t xml:space="preserve">Fakültemizin fiziksel mekanlarının genişleme olanaklarının bulunması </w:t>
      </w:r>
    </w:p>
    <w:p w:rsidR="00EF7B25" w:rsidRPr="00EF7B25" w:rsidRDefault="00EF7B25" w:rsidP="00EF7B25">
      <w:pPr>
        <w:pStyle w:val="ListeParagraf"/>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EF7B25">
        <w:rPr>
          <w:rFonts w:ascii="Times New Roman" w:hAnsi="Times New Roman" w:cs="Times New Roman"/>
          <w:color w:val="000000"/>
          <w:sz w:val="23"/>
          <w:szCs w:val="23"/>
        </w:rPr>
        <w:t xml:space="preserve">Üniversitemiz bünyesinde Teknopark’ın kurulmuş ve faaliyete geçmiş olması </w:t>
      </w:r>
    </w:p>
    <w:p w:rsidR="00EF7B25" w:rsidRPr="00EF7B25" w:rsidRDefault="00EF7B25" w:rsidP="00EF7B25">
      <w:pPr>
        <w:pStyle w:val="ListeParagraf"/>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EF7B25">
        <w:rPr>
          <w:rFonts w:ascii="Times New Roman" w:hAnsi="Times New Roman" w:cs="Times New Roman"/>
          <w:color w:val="000000"/>
          <w:sz w:val="23"/>
          <w:szCs w:val="23"/>
        </w:rPr>
        <w:t xml:space="preserve">Üniversite televizyonunun olması ve fakültemizin bu olanaklardan yararlanıyor olması </w:t>
      </w:r>
    </w:p>
    <w:p w:rsidR="00EF7B25" w:rsidRPr="00EF7B25" w:rsidRDefault="00EF7B25" w:rsidP="00EF7B25">
      <w:pPr>
        <w:pStyle w:val="ListeParagraf"/>
        <w:numPr>
          <w:ilvl w:val="0"/>
          <w:numId w:val="13"/>
        </w:numPr>
        <w:autoSpaceDE w:val="0"/>
        <w:autoSpaceDN w:val="0"/>
        <w:adjustRightInd w:val="0"/>
        <w:spacing w:after="0" w:line="240" w:lineRule="auto"/>
        <w:rPr>
          <w:rFonts w:ascii="Times New Roman" w:hAnsi="Times New Roman" w:cs="Times New Roman"/>
          <w:color w:val="000000"/>
          <w:sz w:val="23"/>
          <w:szCs w:val="23"/>
        </w:rPr>
      </w:pPr>
      <w:r w:rsidRPr="00EF7B25">
        <w:rPr>
          <w:rFonts w:ascii="Times New Roman" w:hAnsi="Times New Roman" w:cs="Times New Roman"/>
          <w:color w:val="000000"/>
          <w:sz w:val="23"/>
          <w:szCs w:val="23"/>
        </w:rPr>
        <w:t xml:space="preserve">Üniversite vakfının bulunması ve aktif çalışıyor olması </w:t>
      </w:r>
    </w:p>
    <w:p w:rsidR="00EF7B25" w:rsidRPr="00EF7B25" w:rsidRDefault="00EF7B25" w:rsidP="00010185">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sz w:val="23"/>
          <w:szCs w:val="23"/>
        </w:rPr>
      </w:pPr>
      <w:r w:rsidRPr="00EF7B25">
        <w:rPr>
          <w:rFonts w:ascii="Times New Roman" w:hAnsi="Times New Roman" w:cs="Times New Roman"/>
          <w:color w:val="000000"/>
          <w:sz w:val="23"/>
          <w:szCs w:val="23"/>
        </w:rPr>
        <w:t>Fakültemiz bünyesinde aktif olarak çalışan öğrenc</w:t>
      </w:r>
      <w:r w:rsidR="00010185">
        <w:rPr>
          <w:rFonts w:ascii="Times New Roman" w:hAnsi="Times New Roman" w:cs="Times New Roman"/>
          <w:color w:val="000000"/>
          <w:sz w:val="23"/>
          <w:szCs w:val="23"/>
        </w:rPr>
        <w:t xml:space="preserve">i kulüplerinin bulunması ve bir </w:t>
      </w:r>
      <w:r w:rsidRPr="00EF7B25">
        <w:rPr>
          <w:rFonts w:ascii="Times New Roman" w:hAnsi="Times New Roman" w:cs="Times New Roman"/>
          <w:color w:val="000000"/>
          <w:sz w:val="23"/>
          <w:szCs w:val="23"/>
        </w:rPr>
        <w:t xml:space="preserve">öğrenci dergisinin çıkarılıyor olması </w:t>
      </w:r>
    </w:p>
    <w:p w:rsidR="00CF7A0B" w:rsidRDefault="00CF7A0B" w:rsidP="00010185">
      <w:pPr>
        <w:pStyle w:val="ListeParagraf"/>
        <w:spacing w:before="120" w:after="0" w:line="240" w:lineRule="atLeast"/>
        <w:ind w:left="1069"/>
        <w:jc w:val="both"/>
        <w:rPr>
          <w:rFonts w:ascii="Times New Roman" w:hAnsi="Times New Roman" w:cs="Times New Roman"/>
        </w:rPr>
      </w:pPr>
    </w:p>
    <w:p w:rsidR="00010185" w:rsidRDefault="00010185" w:rsidP="00010185">
      <w:pPr>
        <w:pStyle w:val="ListeParagraf"/>
        <w:spacing w:before="120" w:after="0" w:line="240" w:lineRule="atLeast"/>
        <w:ind w:left="1069"/>
        <w:jc w:val="both"/>
        <w:rPr>
          <w:rFonts w:ascii="Times New Roman" w:hAnsi="Times New Roman" w:cs="Times New Roman"/>
        </w:rPr>
      </w:pPr>
    </w:p>
    <w:p w:rsidR="00010185" w:rsidRPr="00EF7B25" w:rsidRDefault="00010185" w:rsidP="00010185">
      <w:pPr>
        <w:pStyle w:val="ListeParagraf"/>
        <w:spacing w:before="120" w:after="0" w:line="240" w:lineRule="atLeast"/>
        <w:ind w:left="1069"/>
        <w:jc w:val="both"/>
        <w:rPr>
          <w:rFonts w:ascii="Times New Roman" w:hAnsi="Times New Roman" w:cs="Times New Roman"/>
        </w:rPr>
      </w:pPr>
    </w:p>
    <w:p w:rsidR="00CF7A0B" w:rsidRPr="00CF7A0B" w:rsidRDefault="00CF7A0B" w:rsidP="00CF7A0B">
      <w:pPr>
        <w:autoSpaceDE w:val="0"/>
        <w:autoSpaceDN w:val="0"/>
        <w:adjustRightInd w:val="0"/>
        <w:rPr>
          <w:rFonts w:ascii="Times New Roman" w:hAnsi="Times New Roman" w:cs="Times New Roman"/>
          <w:b/>
          <w:bCs/>
          <w:color w:val="810000"/>
          <w:lang w:val="en-GB"/>
        </w:rPr>
      </w:pPr>
      <w:r w:rsidRPr="00CF7A0B">
        <w:rPr>
          <w:rFonts w:ascii="Times New Roman" w:hAnsi="Times New Roman" w:cs="Times New Roman"/>
          <w:b/>
          <w:bCs/>
          <w:color w:val="810000"/>
        </w:rPr>
        <w:lastRenderedPageBreak/>
        <w:t>B- Zayıflıklar</w:t>
      </w:r>
    </w:p>
    <w:p w:rsidR="00CF7A0B" w:rsidRPr="00CF7A0B" w:rsidRDefault="00B152D0" w:rsidP="00CF7A0B">
      <w:pPr>
        <w:numPr>
          <w:ilvl w:val="0"/>
          <w:numId w:val="14"/>
        </w:numPr>
        <w:spacing w:before="120" w:after="0" w:line="240" w:lineRule="atLeast"/>
        <w:jc w:val="both"/>
        <w:rPr>
          <w:rFonts w:ascii="Times New Roman" w:hAnsi="Times New Roman" w:cs="Times New Roman"/>
          <w:b/>
        </w:rPr>
      </w:pPr>
      <w:r>
        <w:rPr>
          <w:rFonts w:ascii="Times New Roman" w:hAnsi="Times New Roman" w:cs="Times New Roman"/>
        </w:rPr>
        <w:t>Öğrenci sayısının fazla</w:t>
      </w:r>
      <w:r w:rsidR="00CF7A0B" w:rsidRPr="00CF7A0B">
        <w:rPr>
          <w:rFonts w:ascii="Times New Roman" w:hAnsi="Times New Roman" w:cs="Times New Roman"/>
        </w:rPr>
        <w:t xml:space="preserve"> olması</w:t>
      </w:r>
    </w:p>
    <w:p w:rsidR="00CF7A0B" w:rsidRPr="00CF7A0B" w:rsidRDefault="00CF7A0B" w:rsidP="00CF7A0B">
      <w:pPr>
        <w:numPr>
          <w:ilvl w:val="0"/>
          <w:numId w:val="14"/>
        </w:numPr>
        <w:spacing w:before="120" w:after="0" w:line="240" w:lineRule="atLeast"/>
        <w:jc w:val="both"/>
        <w:rPr>
          <w:rFonts w:ascii="Times New Roman" w:hAnsi="Times New Roman" w:cs="Times New Roman"/>
        </w:rPr>
      </w:pPr>
      <w:r w:rsidRPr="00CF7A0B">
        <w:rPr>
          <w:rFonts w:ascii="Times New Roman" w:hAnsi="Times New Roman" w:cs="Times New Roman"/>
        </w:rPr>
        <w:t>Öğretim elemanı sayısının yetersizliği</w:t>
      </w:r>
    </w:p>
    <w:p w:rsidR="00CF7A0B" w:rsidRPr="00CF7A0B" w:rsidRDefault="00CF7A0B" w:rsidP="00CF7A0B">
      <w:pPr>
        <w:numPr>
          <w:ilvl w:val="0"/>
          <w:numId w:val="14"/>
        </w:numPr>
        <w:spacing w:before="120" w:after="0" w:line="240" w:lineRule="atLeast"/>
        <w:jc w:val="both"/>
        <w:rPr>
          <w:rFonts w:ascii="Times New Roman" w:hAnsi="Times New Roman" w:cs="Times New Roman"/>
        </w:rPr>
      </w:pPr>
      <w:r w:rsidRPr="00CF7A0B">
        <w:rPr>
          <w:rFonts w:ascii="Times New Roman" w:hAnsi="Times New Roman" w:cs="Times New Roman"/>
        </w:rPr>
        <w:t>Öğretim elemanı başına düşen ders yükünün fazla olması</w:t>
      </w:r>
      <w:r w:rsidR="00B152D0">
        <w:rPr>
          <w:rFonts w:ascii="Times New Roman" w:hAnsi="Times New Roman" w:cs="Times New Roman"/>
        </w:rPr>
        <w:t xml:space="preserve"> ve diğer fakültelere hukuk dersleriyle ilgili fazlaca görevlendirme yapılması</w:t>
      </w:r>
    </w:p>
    <w:p w:rsidR="00CF7A0B" w:rsidRPr="00CF7A0B" w:rsidRDefault="00CF7A0B" w:rsidP="00CF7A0B">
      <w:pPr>
        <w:numPr>
          <w:ilvl w:val="0"/>
          <w:numId w:val="14"/>
        </w:numPr>
        <w:spacing w:before="120" w:after="0" w:line="240" w:lineRule="atLeast"/>
        <w:jc w:val="both"/>
        <w:rPr>
          <w:rFonts w:ascii="Times New Roman" w:hAnsi="Times New Roman" w:cs="Times New Roman"/>
        </w:rPr>
      </w:pPr>
      <w:r w:rsidRPr="00CF7A0B">
        <w:rPr>
          <w:rFonts w:ascii="Times New Roman" w:hAnsi="Times New Roman" w:cs="Times New Roman"/>
        </w:rPr>
        <w:t>Öğretim elemanı sayısının yetersizliği sebebiyle öğretim elemanlarının bilimsel çalışma yapabilmek için zamanlarının yetersizliği</w:t>
      </w:r>
    </w:p>
    <w:p w:rsidR="00CF7A0B" w:rsidRPr="00CF7A0B" w:rsidRDefault="00B152D0" w:rsidP="00CF7A0B">
      <w:pPr>
        <w:numPr>
          <w:ilvl w:val="0"/>
          <w:numId w:val="14"/>
        </w:numPr>
        <w:spacing w:before="120" w:after="0" w:line="240" w:lineRule="atLeast"/>
        <w:jc w:val="both"/>
        <w:rPr>
          <w:rFonts w:ascii="Times New Roman" w:hAnsi="Times New Roman" w:cs="Times New Roman"/>
        </w:rPr>
      </w:pPr>
      <w:r>
        <w:rPr>
          <w:rFonts w:ascii="Times New Roman" w:hAnsi="Times New Roman" w:cs="Times New Roman"/>
        </w:rPr>
        <w:t>Fakültemiz</w:t>
      </w:r>
      <w:r w:rsidR="00CF7A0B" w:rsidRPr="00CF7A0B">
        <w:rPr>
          <w:rFonts w:ascii="Times New Roman" w:hAnsi="Times New Roman" w:cs="Times New Roman"/>
        </w:rPr>
        <w:t xml:space="preserve"> yeşil alanının yetersizliği</w:t>
      </w:r>
    </w:p>
    <w:p w:rsidR="00CF7A0B" w:rsidRPr="00CF7A0B" w:rsidRDefault="00CF7A0B" w:rsidP="00CF7A0B">
      <w:pPr>
        <w:numPr>
          <w:ilvl w:val="0"/>
          <w:numId w:val="14"/>
        </w:numPr>
        <w:spacing w:before="120" w:after="0" w:line="240" w:lineRule="atLeast"/>
        <w:jc w:val="both"/>
        <w:rPr>
          <w:rFonts w:ascii="Times New Roman" w:hAnsi="Times New Roman" w:cs="Times New Roman"/>
        </w:rPr>
      </w:pPr>
      <w:r w:rsidRPr="00CF7A0B">
        <w:rPr>
          <w:rFonts w:ascii="Times New Roman" w:hAnsi="Times New Roman" w:cs="Times New Roman"/>
        </w:rPr>
        <w:t>Halkla ilişkilerin yetersiz olması</w:t>
      </w:r>
    </w:p>
    <w:p w:rsidR="00CF7A0B" w:rsidRPr="00CF7A0B" w:rsidRDefault="00CF7A0B" w:rsidP="00CF7A0B">
      <w:pPr>
        <w:numPr>
          <w:ilvl w:val="0"/>
          <w:numId w:val="14"/>
        </w:numPr>
        <w:spacing w:before="120" w:after="0" w:line="240" w:lineRule="atLeast"/>
        <w:jc w:val="both"/>
        <w:rPr>
          <w:rFonts w:ascii="Times New Roman" w:hAnsi="Times New Roman" w:cs="Times New Roman"/>
        </w:rPr>
      </w:pPr>
      <w:r w:rsidRPr="00CF7A0B">
        <w:rPr>
          <w:rFonts w:ascii="Times New Roman" w:hAnsi="Times New Roman" w:cs="Times New Roman"/>
        </w:rPr>
        <w:t xml:space="preserve">Ulusal ve uluslararası proje imkânlarının değerlendirilememesi, proje tekliflerinin yetersizliği </w:t>
      </w:r>
    </w:p>
    <w:p w:rsidR="00CF7A0B" w:rsidRDefault="00CF7A0B" w:rsidP="00CF7A0B">
      <w:pPr>
        <w:numPr>
          <w:ilvl w:val="0"/>
          <w:numId w:val="14"/>
        </w:numPr>
        <w:spacing w:before="120" w:after="0" w:line="240" w:lineRule="atLeast"/>
        <w:jc w:val="both"/>
      </w:pPr>
      <w:r w:rsidRPr="00CF7A0B">
        <w:rPr>
          <w:rFonts w:ascii="Times New Roman" w:hAnsi="Times New Roman" w:cs="Times New Roman"/>
        </w:rPr>
        <w:t xml:space="preserve">Üniversitenin </w:t>
      </w:r>
      <w:r w:rsidR="00B152D0">
        <w:rPr>
          <w:rFonts w:ascii="Times New Roman" w:hAnsi="Times New Roman" w:cs="Times New Roman"/>
        </w:rPr>
        <w:t xml:space="preserve">merkez kütüphanesi </w:t>
      </w:r>
      <w:r w:rsidRPr="00CF7A0B">
        <w:rPr>
          <w:rFonts w:ascii="Times New Roman" w:hAnsi="Times New Roman" w:cs="Times New Roman"/>
        </w:rPr>
        <w:t>veri tabanlarına aboneliğinin yetersizliğ</w:t>
      </w:r>
      <w:r>
        <w:t>i</w:t>
      </w:r>
    </w:p>
    <w:p w:rsidR="00B152D0" w:rsidRDefault="00CF7A0B" w:rsidP="00B152D0">
      <w:pPr>
        <w:numPr>
          <w:ilvl w:val="0"/>
          <w:numId w:val="14"/>
        </w:numPr>
        <w:spacing w:before="120" w:after="0" w:line="240" w:lineRule="atLeast"/>
        <w:jc w:val="both"/>
      </w:pPr>
      <w:r>
        <w:t>Öğrencilerin üniversite kulüplerine katılımlarının yetersiz düzeyde olması</w:t>
      </w:r>
    </w:p>
    <w:p w:rsidR="00B152D0" w:rsidRDefault="00EF7B25" w:rsidP="00B152D0">
      <w:pPr>
        <w:numPr>
          <w:ilvl w:val="0"/>
          <w:numId w:val="14"/>
        </w:numPr>
        <w:spacing w:before="120" w:after="0" w:line="240" w:lineRule="atLeast"/>
        <w:jc w:val="both"/>
      </w:pPr>
      <w:r w:rsidRPr="00EF7B25">
        <w:rPr>
          <w:rFonts w:ascii="Times New Roman" w:hAnsi="Times New Roman" w:cs="Times New Roman"/>
          <w:color w:val="000000"/>
          <w:sz w:val="23"/>
          <w:szCs w:val="23"/>
        </w:rPr>
        <w:t xml:space="preserve">Öğrencilere yönelik rehberlik ve danışmanlık hizmetlerinin yetersizliği </w:t>
      </w:r>
    </w:p>
    <w:p w:rsidR="00B152D0" w:rsidRDefault="00EF7B25" w:rsidP="00B152D0">
      <w:pPr>
        <w:numPr>
          <w:ilvl w:val="0"/>
          <w:numId w:val="14"/>
        </w:numPr>
        <w:spacing w:before="120" w:after="0" w:line="240" w:lineRule="atLeast"/>
        <w:jc w:val="both"/>
      </w:pPr>
      <w:r w:rsidRPr="00EF7B25">
        <w:rPr>
          <w:rFonts w:ascii="Times New Roman" w:hAnsi="Times New Roman" w:cs="Times New Roman"/>
          <w:color w:val="000000"/>
          <w:sz w:val="23"/>
          <w:szCs w:val="23"/>
        </w:rPr>
        <w:t xml:space="preserve">Personelin yeterli hizmet içi eğitiminin yapılamaması </w:t>
      </w:r>
    </w:p>
    <w:p w:rsidR="00B152D0" w:rsidRDefault="00EF7B25" w:rsidP="00B152D0">
      <w:pPr>
        <w:numPr>
          <w:ilvl w:val="0"/>
          <w:numId w:val="14"/>
        </w:numPr>
        <w:spacing w:before="120" w:after="0" w:line="240" w:lineRule="atLeast"/>
        <w:jc w:val="both"/>
      </w:pPr>
      <w:r w:rsidRPr="00EF7B25">
        <w:rPr>
          <w:rFonts w:ascii="Times New Roman" w:hAnsi="Times New Roman" w:cs="Times New Roman"/>
          <w:color w:val="000000"/>
          <w:sz w:val="23"/>
          <w:szCs w:val="23"/>
        </w:rPr>
        <w:t xml:space="preserve"> Ulusal ve uluslararası bilimsel çalışmalara verilen finansal desteğin yeterli olmaması </w:t>
      </w:r>
    </w:p>
    <w:p w:rsidR="00B152D0" w:rsidRDefault="00EF7B25" w:rsidP="00B152D0">
      <w:pPr>
        <w:numPr>
          <w:ilvl w:val="0"/>
          <w:numId w:val="14"/>
        </w:numPr>
        <w:spacing w:before="120" w:after="0" w:line="240" w:lineRule="atLeast"/>
        <w:jc w:val="both"/>
      </w:pPr>
      <w:r w:rsidRPr="00EF7B25">
        <w:rPr>
          <w:rFonts w:ascii="Times New Roman" w:hAnsi="Times New Roman" w:cs="Times New Roman"/>
          <w:color w:val="000000"/>
          <w:sz w:val="23"/>
          <w:szCs w:val="23"/>
        </w:rPr>
        <w:t xml:space="preserve">Uluslararası proje imkânlarının değerlendirilmemesi, proje tekliflerinin yetersizliği </w:t>
      </w:r>
    </w:p>
    <w:p w:rsidR="00B152D0" w:rsidRDefault="00EF7B25" w:rsidP="00B152D0">
      <w:pPr>
        <w:numPr>
          <w:ilvl w:val="0"/>
          <w:numId w:val="14"/>
        </w:numPr>
        <w:spacing w:before="120" w:after="0" w:line="240" w:lineRule="atLeast"/>
        <w:jc w:val="both"/>
      </w:pPr>
      <w:r w:rsidRPr="00EF7B25">
        <w:rPr>
          <w:rFonts w:ascii="Times New Roman" w:hAnsi="Times New Roman" w:cs="Times New Roman"/>
          <w:color w:val="000000"/>
          <w:sz w:val="23"/>
          <w:szCs w:val="23"/>
        </w:rPr>
        <w:t xml:space="preserve">Fakültenin idari ve teknik birimlerinde personel yetersizliği </w:t>
      </w:r>
    </w:p>
    <w:p w:rsidR="00B152D0" w:rsidRDefault="00EF7B25" w:rsidP="00B152D0">
      <w:pPr>
        <w:numPr>
          <w:ilvl w:val="0"/>
          <w:numId w:val="14"/>
        </w:numPr>
        <w:spacing w:before="120" w:after="0" w:line="240" w:lineRule="atLeast"/>
        <w:jc w:val="both"/>
      </w:pPr>
      <w:r w:rsidRPr="00EF7B25">
        <w:rPr>
          <w:rFonts w:ascii="Times New Roman" w:hAnsi="Times New Roman" w:cs="Times New Roman"/>
          <w:color w:val="000000"/>
          <w:sz w:val="23"/>
          <w:szCs w:val="23"/>
        </w:rPr>
        <w:t xml:space="preserve"> Akademik ve idari personelin performans takibinin yeterince yapılamaması </w:t>
      </w:r>
    </w:p>
    <w:p w:rsidR="00767D4C" w:rsidRDefault="00767D4C" w:rsidP="0056348E">
      <w:pPr>
        <w:spacing w:line="360" w:lineRule="auto"/>
        <w:jc w:val="both"/>
        <w:rPr>
          <w:rFonts w:ascii="Times New Roman" w:hAnsi="Times New Roman" w:cs="Times New Roman"/>
          <w:color w:val="000000"/>
          <w:sz w:val="23"/>
          <w:szCs w:val="23"/>
        </w:rPr>
      </w:pPr>
    </w:p>
    <w:p w:rsidR="00B152D0" w:rsidRDefault="00B152D0" w:rsidP="0056348E">
      <w:pPr>
        <w:spacing w:line="360" w:lineRule="auto"/>
        <w:jc w:val="both"/>
        <w:rPr>
          <w:rFonts w:ascii="Times New Roman" w:hAnsi="Times New Roman" w:cs="Times New Roman"/>
          <w:color w:val="000000"/>
          <w:sz w:val="23"/>
          <w:szCs w:val="23"/>
        </w:rPr>
      </w:pPr>
    </w:p>
    <w:p w:rsidR="00B152D0" w:rsidRDefault="00B152D0" w:rsidP="0056348E">
      <w:pPr>
        <w:spacing w:line="360" w:lineRule="auto"/>
        <w:jc w:val="both"/>
        <w:rPr>
          <w:rFonts w:ascii="Times New Roman" w:hAnsi="Times New Roman" w:cs="Times New Roman"/>
          <w:color w:val="000000"/>
          <w:sz w:val="23"/>
          <w:szCs w:val="23"/>
        </w:rPr>
      </w:pPr>
    </w:p>
    <w:p w:rsidR="00B152D0" w:rsidRDefault="00B152D0" w:rsidP="0056348E">
      <w:pPr>
        <w:spacing w:line="360" w:lineRule="auto"/>
        <w:jc w:val="both"/>
        <w:rPr>
          <w:rFonts w:ascii="Times New Roman" w:hAnsi="Times New Roman" w:cs="Times New Roman"/>
          <w:b/>
          <w:sz w:val="24"/>
          <w:szCs w:val="24"/>
        </w:rPr>
      </w:pPr>
    </w:p>
    <w:p w:rsidR="00B152D0" w:rsidRDefault="00B152D0" w:rsidP="0056348E">
      <w:pPr>
        <w:spacing w:line="360" w:lineRule="auto"/>
        <w:jc w:val="both"/>
        <w:rPr>
          <w:rFonts w:ascii="Times New Roman" w:hAnsi="Times New Roman" w:cs="Times New Roman"/>
          <w:b/>
          <w:sz w:val="24"/>
          <w:szCs w:val="24"/>
        </w:rPr>
      </w:pPr>
    </w:p>
    <w:p w:rsidR="00B152D0" w:rsidRDefault="00B152D0" w:rsidP="0056348E">
      <w:pPr>
        <w:spacing w:line="360" w:lineRule="auto"/>
        <w:jc w:val="both"/>
        <w:rPr>
          <w:rFonts w:ascii="Times New Roman" w:hAnsi="Times New Roman" w:cs="Times New Roman"/>
          <w:b/>
          <w:sz w:val="24"/>
          <w:szCs w:val="24"/>
        </w:rPr>
      </w:pPr>
    </w:p>
    <w:p w:rsidR="00B152D0" w:rsidRDefault="00B152D0" w:rsidP="0056348E">
      <w:pPr>
        <w:spacing w:line="360" w:lineRule="auto"/>
        <w:jc w:val="both"/>
        <w:rPr>
          <w:rFonts w:ascii="Times New Roman" w:hAnsi="Times New Roman" w:cs="Times New Roman"/>
          <w:b/>
          <w:sz w:val="24"/>
          <w:szCs w:val="24"/>
        </w:rPr>
      </w:pPr>
    </w:p>
    <w:p w:rsidR="00B152D0" w:rsidRDefault="00B152D0" w:rsidP="0056348E">
      <w:pPr>
        <w:spacing w:line="360" w:lineRule="auto"/>
        <w:jc w:val="both"/>
        <w:rPr>
          <w:rFonts w:ascii="Times New Roman" w:hAnsi="Times New Roman" w:cs="Times New Roman"/>
          <w:b/>
          <w:sz w:val="24"/>
          <w:szCs w:val="24"/>
        </w:rPr>
      </w:pPr>
    </w:p>
    <w:p w:rsidR="00B152D0" w:rsidRPr="00601C8A" w:rsidRDefault="00B152D0" w:rsidP="0056348E">
      <w:pPr>
        <w:spacing w:line="360" w:lineRule="auto"/>
        <w:jc w:val="both"/>
        <w:rPr>
          <w:rFonts w:ascii="Times New Roman" w:hAnsi="Times New Roman" w:cs="Times New Roman"/>
          <w:b/>
          <w:sz w:val="24"/>
          <w:szCs w:val="24"/>
        </w:rPr>
      </w:pPr>
    </w:p>
    <w:p w:rsidR="003942E4" w:rsidRPr="00601C8A" w:rsidRDefault="003942E4" w:rsidP="00CD62D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p>
    <w:p w:rsidR="00CD62DD" w:rsidRPr="00767D4C" w:rsidRDefault="00A72C94" w:rsidP="004C54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MT" w:hAnsi="TimesNewRomanPSMT" w:cs="TimesNewRomanPSMT"/>
          <w:color w:val="000000"/>
          <w:sz w:val="24"/>
          <w:szCs w:val="24"/>
        </w:rPr>
      </w:pPr>
      <w:r w:rsidRPr="00A72C94">
        <w:rPr>
          <w:rFonts w:ascii="TimesNewRomanPSMT" w:hAnsi="TimesNewRomanPSMT" w:cs="TimesNewRomanPSMT"/>
          <w:sz w:val="24"/>
          <w:szCs w:val="24"/>
        </w:rPr>
        <w:t>Hukuk Fakültesi Dekanı</w:t>
      </w:r>
      <w:r w:rsidR="00CD62DD" w:rsidRPr="00767D4C">
        <w:rPr>
          <w:rFonts w:ascii="TimesNewRomanPSMT" w:hAnsi="TimesNewRomanPSMT" w:cs="TimesNewRomanPSMT"/>
          <w:color w:val="FF0000"/>
          <w:sz w:val="24"/>
          <w:szCs w:val="24"/>
        </w:rPr>
        <w:t xml:space="preserve"> </w:t>
      </w:r>
      <w:r w:rsidR="00CD62DD" w:rsidRPr="00767D4C">
        <w:rPr>
          <w:rFonts w:ascii="TimesNewRomanPSMT" w:hAnsi="TimesNewRomanPSMT" w:cs="TimesNewRomanPSMT"/>
          <w:color w:val="000000"/>
          <w:sz w:val="24"/>
          <w:szCs w:val="24"/>
        </w:rPr>
        <w:t>olarak yetkim</w:t>
      </w:r>
      <w:r w:rsidR="004C545A" w:rsidRPr="00767D4C">
        <w:rPr>
          <w:rFonts w:ascii="TimesNewRomanPSMT" w:hAnsi="TimesNewRomanPSMT" w:cs="TimesNewRomanPSMT"/>
          <w:color w:val="000000"/>
          <w:sz w:val="24"/>
          <w:szCs w:val="24"/>
        </w:rPr>
        <w:t xml:space="preserve"> </w:t>
      </w:r>
      <w:r w:rsidR="00CD62DD" w:rsidRPr="00767D4C">
        <w:rPr>
          <w:rFonts w:ascii="TimesNewRomanPSMT" w:hAnsi="TimesNewRomanPSMT" w:cs="TimesNewRomanPSMT"/>
          <w:color w:val="000000"/>
          <w:sz w:val="24"/>
          <w:szCs w:val="24"/>
        </w:rPr>
        <w:t xml:space="preserve">dâhilinde; </w:t>
      </w:r>
    </w:p>
    <w:p w:rsidR="004C545A" w:rsidRPr="00767D4C" w:rsidRDefault="004C545A" w:rsidP="004C54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MT" w:hAnsi="TimesNewRomanPSMT" w:cs="TimesNewRomanPSMT"/>
          <w:color w:val="000000"/>
          <w:sz w:val="24"/>
          <w:szCs w:val="24"/>
        </w:rPr>
      </w:pPr>
    </w:p>
    <w:p w:rsidR="00CD62DD" w:rsidRPr="00767D4C" w:rsidRDefault="00CD62DD" w:rsidP="004C54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Birim Kalite Güvence Komisyonu Üyeleri tarafından</w:t>
      </w:r>
      <w:r w:rsidR="004C545A" w:rsidRPr="00767D4C">
        <w:rPr>
          <w:rFonts w:ascii="TimesNewRomanPSMT" w:hAnsi="TimesNewRomanPSMT" w:cs="TimesNewRomanPSMT"/>
          <w:color w:val="000000"/>
          <w:sz w:val="24"/>
          <w:szCs w:val="24"/>
        </w:rPr>
        <w:t xml:space="preserve"> hazırlanan bu raporda yer alan </w:t>
      </w:r>
      <w:r w:rsidRPr="00767D4C">
        <w:rPr>
          <w:rFonts w:ascii="TimesNewRomanPSMT" w:hAnsi="TimesNewRomanPSMT" w:cs="TimesNewRomanPSMT"/>
          <w:color w:val="000000"/>
          <w:sz w:val="24"/>
          <w:szCs w:val="24"/>
        </w:rPr>
        <w:t>bilgilerin güvenilir, tam ve doğru olduğunu beyan ederim.</w:t>
      </w: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NewRomanPSMT" w:hAnsi="TimesNewRomanPSMT" w:cs="TimesNewRomanPSMT"/>
          <w:color w:val="000000"/>
          <w:sz w:val="24"/>
          <w:szCs w:val="24"/>
        </w:rPr>
      </w:pP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 xml:space="preserve">(Erciyes Üniversitesi Hukuk Fakültesi </w:t>
      </w:r>
      <w:r w:rsidR="00A72C94">
        <w:rPr>
          <w:rFonts w:ascii="TimesNewRomanPSMT" w:hAnsi="TimesNewRomanPSMT" w:cs="TimesNewRomanPSMT"/>
          <w:color w:val="000000"/>
          <w:sz w:val="24"/>
          <w:szCs w:val="24"/>
        </w:rPr>
        <w:t>01</w:t>
      </w:r>
      <w:r w:rsidRPr="00767D4C">
        <w:rPr>
          <w:rFonts w:ascii="TimesNewRomanPSMT" w:hAnsi="TimesNewRomanPSMT" w:cs="TimesNewRomanPSMT"/>
          <w:color w:val="000000"/>
          <w:sz w:val="24"/>
          <w:szCs w:val="24"/>
        </w:rPr>
        <w:t>.0</w:t>
      </w:r>
      <w:r w:rsidR="00A72C94">
        <w:rPr>
          <w:rFonts w:ascii="TimesNewRomanPSMT" w:hAnsi="TimesNewRomanPSMT" w:cs="TimesNewRomanPSMT"/>
          <w:color w:val="000000"/>
          <w:sz w:val="24"/>
          <w:szCs w:val="24"/>
        </w:rPr>
        <w:t>6</w:t>
      </w:r>
      <w:r w:rsidRPr="00767D4C">
        <w:rPr>
          <w:rFonts w:ascii="TimesNewRomanPSMT" w:hAnsi="TimesNewRomanPSMT" w:cs="TimesNewRomanPSMT"/>
          <w:color w:val="000000"/>
          <w:sz w:val="24"/>
          <w:szCs w:val="24"/>
        </w:rPr>
        <w:t>.2016)</w:t>
      </w: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NewRomanPSMT" w:hAnsi="TimesNewRomanPSMT" w:cs="TimesNewRomanPSMT"/>
          <w:color w:val="000000"/>
          <w:sz w:val="24"/>
          <w:szCs w:val="24"/>
        </w:rPr>
      </w:pPr>
    </w:p>
    <w:p w:rsidR="006F680B" w:rsidRPr="00767D4C" w:rsidRDefault="006F680B"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NewRomanPSMT" w:hAnsi="TimesNewRomanPSMT" w:cs="TimesNewRomanPSMT"/>
          <w:color w:val="000000"/>
          <w:sz w:val="24"/>
          <w:szCs w:val="24"/>
        </w:rPr>
      </w:pP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imesNewRomanPSMT" w:hAnsi="TimesNewRomanPSMT" w:cs="TimesNewRomanPSMT"/>
          <w:color w:val="000000"/>
          <w:sz w:val="24"/>
          <w:szCs w:val="24"/>
        </w:rPr>
      </w:pPr>
    </w:p>
    <w:p w:rsidR="00CD62DD" w:rsidRPr="00767D4C" w:rsidRDefault="00CD62DD" w:rsidP="006F6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245"/>
        <w:jc w:val="center"/>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Prof.Dr. Murat DOĞAN</w:t>
      </w:r>
    </w:p>
    <w:p w:rsidR="00CD62DD" w:rsidRPr="00767D4C" w:rsidRDefault="00CD62DD" w:rsidP="006F68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245"/>
        <w:jc w:val="center"/>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Dekan (Uhde)</w:t>
      </w:r>
    </w:p>
    <w:p w:rsidR="00CD62DD"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0"/>
          <w:szCs w:val="20"/>
        </w:rPr>
      </w:pPr>
    </w:p>
    <w:p w:rsidR="006F680B" w:rsidRDefault="006F680B"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0"/>
          <w:szCs w:val="20"/>
        </w:rPr>
      </w:pPr>
    </w:p>
    <w:p w:rsidR="006F680B" w:rsidRDefault="006F680B"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0"/>
          <w:szCs w:val="20"/>
        </w:rPr>
      </w:pPr>
    </w:p>
    <w:p w:rsidR="00767D4C" w:rsidRDefault="00767D4C"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0"/>
          <w:szCs w:val="20"/>
        </w:rPr>
      </w:pPr>
    </w:p>
    <w:p w:rsidR="00767D4C" w:rsidRDefault="00767D4C"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0"/>
          <w:szCs w:val="20"/>
        </w:rPr>
      </w:pPr>
    </w:p>
    <w:p w:rsidR="00CD62DD"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0"/>
          <w:szCs w:val="20"/>
        </w:rPr>
      </w:pP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Birim Kalite Güvence Komisyonu Üyeleri</w:t>
      </w: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Başkan</w:t>
      </w: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Yrd.Doç.Dr. Gökhan ŞAHAN</w:t>
      </w: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Dekan Yardımcısı</w:t>
      </w: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p>
    <w:p w:rsidR="00767D4C" w:rsidRPr="00767D4C" w:rsidRDefault="00767D4C"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p>
    <w:p w:rsidR="00767D4C" w:rsidRPr="00767D4C" w:rsidRDefault="00767D4C"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İmza</w:t>
      </w:r>
    </w:p>
    <w:p w:rsidR="004C545A" w:rsidRPr="00767D4C" w:rsidRDefault="004C545A"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p>
    <w:p w:rsidR="004C545A" w:rsidRPr="00767D4C" w:rsidRDefault="004C545A"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p>
    <w:p w:rsidR="004C545A" w:rsidRPr="00767D4C" w:rsidRDefault="004C545A"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p>
    <w:p w:rsidR="006F680B" w:rsidRPr="00767D4C" w:rsidRDefault="006F680B" w:rsidP="005E60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color w:val="000000"/>
          <w:sz w:val="24"/>
          <w:szCs w:val="24"/>
        </w:rPr>
      </w:pPr>
    </w:p>
    <w:p w:rsidR="00CD62DD" w:rsidRPr="00767D4C" w:rsidRDefault="00CD62DD" w:rsidP="00CD6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PSMT" w:hAnsi="TimesNewRomanPSMT" w:cs="TimesNewRomanPSMT"/>
          <w:color w:val="000000"/>
          <w:sz w:val="24"/>
          <w:szCs w:val="24"/>
        </w:rPr>
      </w:pPr>
    </w:p>
    <w:p w:rsidR="004C545A" w:rsidRPr="00767D4C" w:rsidRDefault="004C545A" w:rsidP="004C545A">
      <w:pPr>
        <w:pBdr>
          <w:top w:val="single" w:sz="4" w:space="1" w:color="auto"/>
          <w:left w:val="single" w:sz="4" w:space="4" w:color="auto"/>
          <w:bottom w:val="single" w:sz="4" w:space="1" w:color="auto"/>
          <w:right w:val="single" w:sz="4" w:space="4" w:color="auto"/>
        </w:pBdr>
        <w:tabs>
          <w:tab w:val="left" w:pos="1843"/>
          <w:tab w:val="left" w:pos="6663"/>
        </w:tabs>
        <w:autoSpaceDE w:val="0"/>
        <w:autoSpaceDN w:val="0"/>
        <w:adjustRightInd w:val="0"/>
        <w:spacing w:after="0" w:line="240" w:lineRule="auto"/>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ab/>
        <w:t xml:space="preserve">Üye </w:t>
      </w:r>
      <w:r w:rsidRPr="00767D4C">
        <w:rPr>
          <w:rFonts w:ascii="TimesNewRomanPSMT" w:hAnsi="TimesNewRomanPSMT" w:cs="TimesNewRomanPSMT"/>
          <w:color w:val="000000"/>
          <w:sz w:val="24"/>
          <w:szCs w:val="24"/>
        </w:rPr>
        <w:tab/>
        <w:t>Üye</w:t>
      </w:r>
    </w:p>
    <w:p w:rsidR="00CD62DD" w:rsidRPr="00767D4C" w:rsidRDefault="004C545A" w:rsidP="004C545A">
      <w:pPr>
        <w:pBdr>
          <w:top w:val="single" w:sz="4" w:space="1" w:color="auto"/>
          <w:left w:val="single" w:sz="4" w:space="4" w:color="auto"/>
          <w:bottom w:val="single" w:sz="4" w:space="1" w:color="auto"/>
          <w:right w:val="single" w:sz="4" w:space="4" w:color="auto"/>
        </w:pBdr>
        <w:tabs>
          <w:tab w:val="left" w:pos="709"/>
          <w:tab w:val="left" w:pos="6096"/>
        </w:tabs>
        <w:autoSpaceDE w:val="0"/>
        <w:autoSpaceDN w:val="0"/>
        <w:adjustRightInd w:val="0"/>
        <w:spacing w:after="0" w:line="240" w:lineRule="auto"/>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ab/>
      </w:r>
      <w:r w:rsidR="00CD62DD" w:rsidRPr="00767D4C">
        <w:rPr>
          <w:rFonts w:ascii="TimesNewRomanPSMT" w:hAnsi="TimesNewRomanPSMT" w:cs="TimesNewRomanPSMT"/>
          <w:color w:val="000000"/>
          <w:sz w:val="24"/>
          <w:szCs w:val="24"/>
        </w:rPr>
        <w:t>Yrd.Doç.Dr. Gülden ŞİŞMAN</w:t>
      </w:r>
      <w:r w:rsidRPr="00767D4C">
        <w:rPr>
          <w:rFonts w:ascii="TimesNewRomanPSMT" w:hAnsi="TimesNewRomanPSMT" w:cs="TimesNewRomanPSMT"/>
          <w:color w:val="000000"/>
          <w:sz w:val="24"/>
          <w:szCs w:val="24"/>
        </w:rPr>
        <w:tab/>
        <w:t xml:space="preserve">  </w:t>
      </w:r>
      <w:r w:rsidR="00CD62DD" w:rsidRPr="00767D4C">
        <w:rPr>
          <w:rFonts w:ascii="TimesNewRomanPSMT" w:hAnsi="TimesNewRomanPSMT" w:cs="TimesNewRomanPSMT"/>
          <w:color w:val="000000"/>
          <w:sz w:val="24"/>
          <w:szCs w:val="24"/>
        </w:rPr>
        <w:t xml:space="preserve">Fatma İLHAN </w:t>
      </w:r>
    </w:p>
    <w:p w:rsidR="004C545A" w:rsidRPr="00767D4C" w:rsidRDefault="004C545A" w:rsidP="004C545A">
      <w:pPr>
        <w:pBdr>
          <w:top w:val="single" w:sz="4" w:space="1" w:color="auto"/>
          <w:left w:val="single" w:sz="4" w:space="4" w:color="auto"/>
          <w:bottom w:val="single" w:sz="4" w:space="1" w:color="auto"/>
          <w:right w:val="single" w:sz="4" w:space="4" w:color="auto"/>
        </w:pBdr>
        <w:tabs>
          <w:tab w:val="left" w:pos="1418"/>
          <w:tab w:val="left" w:pos="6096"/>
        </w:tabs>
        <w:autoSpaceDE w:val="0"/>
        <w:autoSpaceDN w:val="0"/>
        <w:adjustRightInd w:val="0"/>
        <w:spacing w:after="0" w:line="240" w:lineRule="auto"/>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ab/>
        <w:t>Öğretim Üyesi</w:t>
      </w:r>
      <w:r w:rsidRPr="00767D4C">
        <w:rPr>
          <w:rFonts w:ascii="TimesNewRomanPSMT" w:hAnsi="TimesNewRomanPSMT" w:cs="TimesNewRomanPSMT"/>
          <w:color w:val="000000"/>
          <w:sz w:val="24"/>
          <w:szCs w:val="24"/>
        </w:rPr>
        <w:tab/>
        <w:t>Fakülte Sekreteri</w:t>
      </w:r>
    </w:p>
    <w:p w:rsidR="004C545A" w:rsidRPr="00767D4C" w:rsidRDefault="004C545A" w:rsidP="004C545A">
      <w:pPr>
        <w:pBdr>
          <w:top w:val="single" w:sz="4" w:space="1" w:color="auto"/>
          <w:left w:val="single" w:sz="4" w:space="4" w:color="auto"/>
          <w:bottom w:val="single" w:sz="4" w:space="1" w:color="auto"/>
          <w:right w:val="single" w:sz="4" w:space="4" w:color="auto"/>
        </w:pBdr>
        <w:tabs>
          <w:tab w:val="left" w:pos="1134"/>
          <w:tab w:val="left" w:pos="6096"/>
        </w:tabs>
        <w:autoSpaceDE w:val="0"/>
        <w:autoSpaceDN w:val="0"/>
        <w:adjustRightInd w:val="0"/>
        <w:spacing w:after="0" w:line="240" w:lineRule="auto"/>
        <w:rPr>
          <w:rFonts w:ascii="TimesNewRomanPSMT" w:hAnsi="TimesNewRomanPSMT" w:cs="TimesNewRomanPSMT"/>
          <w:color w:val="000000"/>
          <w:sz w:val="24"/>
          <w:szCs w:val="24"/>
        </w:rPr>
      </w:pPr>
    </w:p>
    <w:p w:rsidR="004C545A" w:rsidRPr="00767D4C" w:rsidRDefault="004C545A" w:rsidP="004C545A">
      <w:pPr>
        <w:pBdr>
          <w:top w:val="single" w:sz="4" w:space="1" w:color="auto"/>
          <w:left w:val="single" w:sz="4" w:space="4" w:color="auto"/>
          <w:bottom w:val="single" w:sz="4" w:space="1" w:color="auto"/>
          <w:right w:val="single" w:sz="4" w:space="4" w:color="auto"/>
        </w:pBdr>
        <w:tabs>
          <w:tab w:val="left" w:pos="1134"/>
          <w:tab w:val="left" w:pos="6096"/>
        </w:tabs>
        <w:autoSpaceDE w:val="0"/>
        <w:autoSpaceDN w:val="0"/>
        <w:adjustRightInd w:val="0"/>
        <w:spacing w:after="0" w:line="240" w:lineRule="auto"/>
        <w:rPr>
          <w:rFonts w:ascii="TimesNewRomanPSMT" w:hAnsi="TimesNewRomanPSMT" w:cs="TimesNewRomanPSMT"/>
          <w:color w:val="000000"/>
          <w:sz w:val="24"/>
          <w:szCs w:val="24"/>
        </w:rPr>
      </w:pPr>
    </w:p>
    <w:p w:rsidR="003942E4" w:rsidRPr="00767D4C" w:rsidRDefault="004C545A" w:rsidP="004C545A">
      <w:pPr>
        <w:pBdr>
          <w:top w:val="single" w:sz="4" w:space="1" w:color="auto"/>
          <w:left w:val="single" w:sz="4" w:space="4" w:color="auto"/>
          <w:bottom w:val="single" w:sz="4" w:space="1" w:color="auto"/>
          <w:right w:val="single" w:sz="4" w:space="4" w:color="auto"/>
        </w:pBdr>
        <w:tabs>
          <w:tab w:val="left" w:pos="1843"/>
          <w:tab w:val="left" w:pos="6096"/>
        </w:tabs>
        <w:spacing w:line="360" w:lineRule="auto"/>
        <w:rPr>
          <w:rFonts w:ascii="TimesNewRomanPSMT" w:hAnsi="TimesNewRomanPSMT" w:cs="TimesNewRomanPSMT"/>
          <w:color w:val="000000"/>
          <w:sz w:val="24"/>
          <w:szCs w:val="24"/>
        </w:rPr>
      </w:pPr>
      <w:r w:rsidRPr="00767D4C">
        <w:rPr>
          <w:rFonts w:ascii="TimesNewRomanPSMT" w:hAnsi="TimesNewRomanPSMT" w:cs="TimesNewRomanPSMT"/>
          <w:color w:val="000000"/>
          <w:sz w:val="24"/>
          <w:szCs w:val="24"/>
        </w:rPr>
        <w:tab/>
      </w:r>
      <w:r w:rsidR="00CD62DD" w:rsidRPr="00767D4C">
        <w:rPr>
          <w:rFonts w:ascii="TimesNewRomanPSMT" w:hAnsi="TimesNewRomanPSMT" w:cs="TimesNewRomanPSMT"/>
          <w:color w:val="000000"/>
          <w:sz w:val="24"/>
          <w:szCs w:val="24"/>
        </w:rPr>
        <w:t xml:space="preserve">İmza </w:t>
      </w:r>
      <w:r w:rsidRPr="00767D4C">
        <w:rPr>
          <w:rFonts w:ascii="TimesNewRomanPSMT" w:hAnsi="TimesNewRomanPSMT" w:cs="TimesNewRomanPSMT"/>
          <w:color w:val="000000"/>
          <w:sz w:val="24"/>
          <w:szCs w:val="24"/>
        </w:rPr>
        <w:tab/>
        <w:t xml:space="preserve">          </w:t>
      </w:r>
      <w:r w:rsidR="00CD62DD" w:rsidRPr="00767D4C">
        <w:rPr>
          <w:rFonts w:ascii="TimesNewRomanPSMT" w:hAnsi="TimesNewRomanPSMT" w:cs="TimesNewRomanPSMT"/>
          <w:color w:val="000000"/>
          <w:sz w:val="24"/>
          <w:szCs w:val="24"/>
        </w:rPr>
        <w:t>İmza</w:t>
      </w:r>
    </w:p>
    <w:p w:rsidR="004C545A" w:rsidRPr="00601C8A" w:rsidRDefault="004C545A" w:rsidP="004C545A">
      <w:pPr>
        <w:pBdr>
          <w:top w:val="single" w:sz="4" w:space="1" w:color="auto"/>
          <w:left w:val="single" w:sz="4" w:space="4" w:color="auto"/>
          <w:bottom w:val="single" w:sz="4" w:space="1" w:color="auto"/>
          <w:right w:val="single" w:sz="4" w:space="4" w:color="auto"/>
        </w:pBdr>
        <w:tabs>
          <w:tab w:val="left" w:pos="1843"/>
          <w:tab w:val="left" w:pos="6096"/>
        </w:tabs>
        <w:spacing w:line="360" w:lineRule="auto"/>
        <w:rPr>
          <w:rFonts w:ascii="Times New Roman" w:hAnsi="Times New Roman" w:cs="Times New Roman"/>
          <w:b/>
          <w:sz w:val="24"/>
          <w:szCs w:val="24"/>
        </w:rPr>
      </w:pPr>
    </w:p>
    <w:sectPr w:rsidR="004C545A" w:rsidRPr="00601C8A" w:rsidSect="006478F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E0" w:rsidRDefault="008320E0" w:rsidP="00355812">
      <w:pPr>
        <w:spacing w:after="0" w:line="240" w:lineRule="auto"/>
      </w:pPr>
      <w:r>
        <w:separator/>
      </w:r>
    </w:p>
  </w:endnote>
  <w:endnote w:type="continuationSeparator" w:id="0">
    <w:p w:rsidR="008320E0" w:rsidRDefault="008320E0" w:rsidP="0035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variable"/>
    <w:sig w:usb0="00000000"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libri-Bold">
    <w:altName w:val="Arial"/>
    <w:panose1 w:val="00000000000000000000"/>
    <w:charset w:val="00"/>
    <w:family w:val="swiss"/>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47902"/>
      <w:docPartObj>
        <w:docPartGallery w:val="Page Numbers (Bottom of Page)"/>
        <w:docPartUnique/>
      </w:docPartObj>
    </w:sdtPr>
    <w:sdtEndPr/>
    <w:sdtContent>
      <w:p w:rsidR="00975862" w:rsidRDefault="00975862">
        <w:pPr>
          <w:pStyle w:val="Altbilgi"/>
          <w:jc w:val="right"/>
        </w:pPr>
        <w:r>
          <w:fldChar w:fldCharType="begin"/>
        </w:r>
        <w:r>
          <w:instrText>PAGE   \* MERGEFORMAT</w:instrText>
        </w:r>
        <w:r>
          <w:fldChar w:fldCharType="separate"/>
        </w:r>
        <w:r w:rsidR="000C6574">
          <w:rPr>
            <w:noProof/>
          </w:rPr>
          <w:t>1</w:t>
        </w:r>
        <w:r>
          <w:fldChar w:fldCharType="end"/>
        </w:r>
      </w:p>
    </w:sdtContent>
  </w:sdt>
  <w:p w:rsidR="00975862" w:rsidRDefault="009758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684"/>
      <w:docPartObj>
        <w:docPartGallery w:val="Page Numbers (Bottom of Page)"/>
        <w:docPartUnique/>
      </w:docPartObj>
    </w:sdtPr>
    <w:sdtEndPr/>
    <w:sdtContent>
      <w:p w:rsidR="00D65962" w:rsidRDefault="00D65962">
        <w:pPr>
          <w:pStyle w:val="Altbilgi"/>
          <w:jc w:val="right"/>
        </w:pPr>
        <w:r>
          <w:fldChar w:fldCharType="begin"/>
        </w:r>
        <w:r>
          <w:instrText xml:space="preserve"> PAGE   \* MERGEFORMAT </w:instrText>
        </w:r>
        <w:r>
          <w:fldChar w:fldCharType="separate"/>
        </w:r>
        <w:r w:rsidR="000C6574">
          <w:rPr>
            <w:noProof/>
          </w:rPr>
          <w:t>38</w:t>
        </w:r>
        <w:r>
          <w:rPr>
            <w:noProof/>
          </w:rPr>
          <w:fldChar w:fldCharType="end"/>
        </w:r>
      </w:p>
    </w:sdtContent>
  </w:sdt>
  <w:p w:rsidR="00D65962" w:rsidRDefault="00D65962">
    <w:pPr>
      <w:pStyle w:val="Altbilgi"/>
    </w:pPr>
  </w:p>
  <w:p w:rsidR="00D65962" w:rsidRDefault="00D65962"/>
  <w:p w:rsidR="00D65962" w:rsidRDefault="00D65962" w:rsidP="002C5CA6">
    <w:pPr>
      <w:autoSpaceDE w:val="0"/>
      <w:autoSpaceDN w:val="0"/>
      <w:adjustRightInd w:val="0"/>
      <w:spacing w:after="0" w:line="240" w:lineRule="auto"/>
      <w:rPr>
        <w:rFonts w:ascii="Calibri-Bold" w:hAnsi="Calibri-Bold" w:cs="Calibri-Bold"/>
        <w:b/>
        <w:bCs/>
        <w:color w:val="0000FF"/>
      </w:rPr>
    </w:pPr>
    <w:r>
      <w:rPr>
        <w:rFonts w:ascii="Calibri-Bold" w:hAnsi="Calibri-Bold" w:cs="Calibri-Bold"/>
        <w:b/>
        <w:bCs/>
        <w:color w:val="0000FF"/>
      </w:rPr>
      <w:t>Erciyes Üniversitesi, Hukuk Fakültesi, Birim İç Değerlendirme Raporu (01.06.2016)</w:t>
    </w:r>
  </w:p>
  <w:p w:rsidR="00D65962" w:rsidRDefault="00D65962"/>
  <w:p w:rsidR="00D65962" w:rsidRDefault="00D65962"/>
  <w:p w:rsidR="00D65962" w:rsidRDefault="00D65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E0" w:rsidRDefault="008320E0" w:rsidP="00355812">
      <w:pPr>
        <w:spacing w:after="0" w:line="240" w:lineRule="auto"/>
      </w:pPr>
      <w:r>
        <w:separator/>
      </w:r>
    </w:p>
  </w:footnote>
  <w:footnote w:type="continuationSeparator" w:id="0">
    <w:p w:rsidR="008320E0" w:rsidRDefault="008320E0" w:rsidP="00355812">
      <w:pPr>
        <w:spacing w:after="0" w:line="240" w:lineRule="auto"/>
      </w:pPr>
      <w:r>
        <w:continuationSeparator/>
      </w:r>
    </w:p>
  </w:footnote>
  <w:footnote w:id="1">
    <w:p w:rsidR="00D65962" w:rsidRPr="00355812" w:rsidRDefault="00D65962" w:rsidP="00355812">
      <w:pPr>
        <w:pStyle w:val="AralkYok"/>
        <w:spacing w:after="120" w:line="276" w:lineRule="auto"/>
        <w:jc w:val="both"/>
        <w:rPr>
          <w:sz w:val="20"/>
          <w:szCs w:val="20"/>
        </w:rPr>
      </w:pPr>
      <w:r>
        <w:rPr>
          <w:rStyle w:val="DipnotBavurusu"/>
        </w:rPr>
        <w:footnoteRef/>
      </w:r>
      <w:r>
        <w:t xml:space="preserve"> </w:t>
      </w:r>
      <w:r w:rsidRPr="00355812">
        <w:rPr>
          <w:sz w:val="20"/>
          <w:szCs w:val="20"/>
        </w:rPr>
        <w:t>“</w:t>
      </w:r>
      <w:r w:rsidRPr="00355812">
        <w:rPr>
          <w:b/>
          <w:sz w:val="20"/>
          <w:szCs w:val="20"/>
        </w:rPr>
        <w:t>15.06.2012 tarihli ve 28324 sayılı Resmi Gazete’de yayımlanan Erciyes Üniversitesi Ön lisans ve Lisans Eğitim Öğretim yönetmeliği</w:t>
      </w:r>
      <w:r w:rsidRPr="00355812">
        <w:rPr>
          <w:sz w:val="20"/>
          <w:szCs w:val="20"/>
        </w:rPr>
        <w:t xml:space="preserve"> </w:t>
      </w:r>
      <w:r>
        <w:rPr>
          <w:sz w:val="20"/>
          <w:szCs w:val="20"/>
        </w:rPr>
        <w:t xml:space="preserve">/ </w:t>
      </w:r>
      <w:r>
        <w:rPr>
          <w:b/>
          <w:sz w:val="20"/>
          <w:szCs w:val="20"/>
        </w:rPr>
        <w:t xml:space="preserve">Sınavlar / </w:t>
      </w:r>
      <w:r w:rsidRPr="00355812">
        <w:rPr>
          <w:b/>
          <w:sz w:val="20"/>
          <w:szCs w:val="20"/>
        </w:rPr>
        <w:t>MADDE 16 — (1)</w:t>
      </w:r>
      <w:r w:rsidRPr="00355812">
        <w:rPr>
          <w:sz w:val="20"/>
          <w:szCs w:val="20"/>
        </w:rPr>
        <w:t xml:space="preserve"> </w:t>
      </w:r>
      <w:r w:rsidRPr="00355812">
        <w:rPr>
          <w:i/>
          <w:sz w:val="20"/>
          <w:szCs w:val="20"/>
        </w:rPr>
        <w:t>Ara sınavları, mazeret sınavları, dönem veya yıl sonu sınavları, bütünleme ve Senatoca belirlenen diğer sınavlar aş</w:t>
      </w:r>
      <w:r>
        <w:rPr>
          <w:i/>
          <w:sz w:val="20"/>
          <w:szCs w:val="20"/>
        </w:rPr>
        <w:t xml:space="preserve">ağıdaki esaslara göre yapılır: </w:t>
      </w:r>
      <w:r>
        <w:rPr>
          <w:sz w:val="20"/>
          <w:szCs w:val="20"/>
        </w:rPr>
        <w:t xml:space="preserve">... </w:t>
      </w:r>
      <w:r w:rsidRPr="00355812">
        <w:rPr>
          <w:b/>
          <w:i/>
          <w:sz w:val="20"/>
          <w:szCs w:val="20"/>
        </w:rPr>
        <w:t>ç)</w:t>
      </w:r>
      <w:r w:rsidRPr="00355812">
        <w:rPr>
          <w:i/>
          <w:sz w:val="20"/>
          <w:szCs w:val="20"/>
        </w:rPr>
        <w:t xml:space="preserve"> Haklı ve geçerli sebeplerle ara sınava giremeyen öğrencilere ilgili yönetim kurulunca mazeret sınavı hakkı tanınır. Ara sınavların dışındaki sınavlar için mazeret sınavı hakkı tanınmaz. Mazeret sınavından yararlanmak isteyen öğrencilerin ders dönemi bitmeden ve  mazeretin sona ermesinden itibaren en geç yedi gün içinde ilgili birime başvurmaları gerekir. Mazeret sınavı hakkı, aynı ders için birden fazla kullanılamaz. Mazeret sınavları ilgili dönem içinde yapılır.</w:t>
      </w:r>
      <w:r w:rsidRPr="00355812">
        <w:rPr>
          <w:sz w:val="20"/>
          <w:szCs w:val="20"/>
        </w:rPr>
        <w:t>”</w:t>
      </w:r>
    </w:p>
    <w:p w:rsidR="00D65962" w:rsidRDefault="00D65962">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BEC"/>
    <w:multiLevelType w:val="hybridMultilevel"/>
    <w:tmpl w:val="B8807EF4"/>
    <w:lvl w:ilvl="0" w:tplc="E11A3584">
      <w:start w:val="1"/>
      <w:numFmt w:val="decimal"/>
      <w:lvlText w:val="%1-"/>
      <w:lvlJc w:val="left"/>
      <w:pPr>
        <w:ind w:left="1069"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9394783"/>
    <w:multiLevelType w:val="hybridMultilevel"/>
    <w:tmpl w:val="B8807EF4"/>
    <w:lvl w:ilvl="0" w:tplc="E11A3584">
      <w:start w:val="1"/>
      <w:numFmt w:val="decimal"/>
      <w:lvlText w:val="%1-"/>
      <w:lvlJc w:val="left"/>
      <w:pPr>
        <w:ind w:left="1069"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3AC278B"/>
    <w:multiLevelType w:val="hybridMultilevel"/>
    <w:tmpl w:val="579C5354"/>
    <w:lvl w:ilvl="0" w:tplc="E11A3584">
      <w:start w:val="1"/>
      <w:numFmt w:val="decimal"/>
      <w:lvlText w:val="%1-"/>
      <w:lvlJc w:val="left"/>
      <w:pPr>
        <w:ind w:left="1069"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2570149"/>
    <w:multiLevelType w:val="hybridMultilevel"/>
    <w:tmpl w:val="32DEDD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E06815"/>
    <w:multiLevelType w:val="hybridMultilevel"/>
    <w:tmpl w:val="8C120B62"/>
    <w:lvl w:ilvl="0" w:tplc="E968DE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DC034B8"/>
    <w:multiLevelType w:val="hybridMultilevel"/>
    <w:tmpl w:val="AA949EA0"/>
    <w:lvl w:ilvl="0" w:tplc="1144B7F4">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4C15682"/>
    <w:multiLevelType w:val="hybridMultilevel"/>
    <w:tmpl w:val="56F0A120"/>
    <w:lvl w:ilvl="0" w:tplc="07080AC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47F13107"/>
    <w:multiLevelType w:val="hybridMultilevel"/>
    <w:tmpl w:val="5CFE1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641017"/>
    <w:multiLevelType w:val="hybridMultilevel"/>
    <w:tmpl w:val="8C7E3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2D2A0B"/>
    <w:multiLevelType w:val="hybridMultilevel"/>
    <w:tmpl w:val="9D2069E8"/>
    <w:lvl w:ilvl="0" w:tplc="40B4ADC2">
      <w:start w:val="1"/>
      <w:numFmt w:val="lowerLetter"/>
      <w:lvlText w:val="%1."/>
      <w:lvlJc w:val="left"/>
      <w:pPr>
        <w:ind w:left="720" w:hanging="360"/>
      </w:pPr>
      <w:rPr>
        <w:rFonts w:ascii="TimesNewRomanPS-BoldMT" w:hAnsi="TimesNewRomanPS-BoldMT"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0538DA"/>
    <w:multiLevelType w:val="hybridMultilevel"/>
    <w:tmpl w:val="97367ABC"/>
    <w:lvl w:ilvl="0" w:tplc="8FE611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CD47444"/>
    <w:multiLevelType w:val="hybridMultilevel"/>
    <w:tmpl w:val="3594B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A6576A2"/>
    <w:multiLevelType w:val="hybridMultilevel"/>
    <w:tmpl w:val="5488597E"/>
    <w:lvl w:ilvl="0" w:tplc="5560AAD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79296E18"/>
    <w:multiLevelType w:val="hybridMultilevel"/>
    <w:tmpl w:val="786AE710"/>
    <w:lvl w:ilvl="0" w:tplc="047084CE">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8"/>
  </w:num>
  <w:num w:numId="5">
    <w:abstractNumId w:val="10"/>
  </w:num>
  <w:num w:numId="6">
    <w:abstractNumId w:val="14"/>
  </w:num>
  <w:num w:numId="7">
    <w:abstractNumId w:val="5"/>
  </w:num>
  <w:num w:numId="8">
    <w:abstractNumId w:val="11"/>
  </w:num>
  <w:num w:numId="9">
    <w:abstractNumId w:val="4"/>
  </w:num>
  <w:num w:numId="10">
    <w:abstractNumId w:val="13"/>
  </w:num>
  <w:num w:numId="11">
    <w:abstractNumId w:val="7"/>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E4"/>
    <w:rsid w:val="00000BE6"/>
    <w:rsid w:val="00010185"/>
    <w:rsid w:val="00011752"/>
    <w:rsid w:val="00011EEA"/>
    <w:rsid w:val="00031A56"/>
    <w:rsid w:val="00034F53"/>
    <w:rsid w:val="00035910"/>
    <w:rsid w:val="0004078C"/>
    <w:rsid w:val="000412F1"/>
    <w:rsid w:val="00060EF9"/>
    <w:rsid w:val="00072891"/>
    <w:rsid w:val="00077BE0"/>
    <w:rsid w:val="0009500E"/>
    <w:rsid w:val="000B13B3"/>
    <w:rsid w:val="000B69EC"/>
    <w:rsid w:val="000C6574"/>
    <w:rsid w:val="000C668B"/>
    <w:rsid w:val="000D0B97"/>
    <w:rsid w:val="000E2A96"/>
    <w:rsid w:val="0010340C"/>
    <w:rsid w:val="001070AF"/>
    <w:rsid w:val="001116EA"/>
    <w:rsid w:val="001150FA"/>
    <w:rsid w:val="001200F1"/>
    <w:rsid w:val="00151095"/>
    <w:rsid w:val="00155BBA"/>
    <w:rsid w:val="0017332D"/>
    <w:rsid w:val="00173ECF"/>
    <w:rsid w:val="00175A62"/>
    <w:rsid w:val="001806B1"/>
    <w:rsid w:val="001A04F3"/>
    <w:rsid w:val="001A2F50"/>
    <w:rsid w:val="001A395F"/>
    <w:rsid w:val="001C75DB"/>
    <w:rsid w:val="001D485C"/>
    <w:rsid w:val="001D6D2D"/>
    <w:rsid w:val="001F16A0"/>
    <w:rsid w:val="001F62AE"/>
    <w:rsid w:val="001F6499"/>
    <w:rsid w:val="00205533"/>
    <w:rsid w:val="002159F1"/>
    <w:rsid w:val="00226400"/>
    <w:rsid w:val="00236990"/>
    <w:rsid w:val="00236A41"/>
    <w:rsid w:val="00260578"/>
    <w:rsid w:val="002664B4"/>
    <w:rsid w:val="002665EE"/>
    <w:rsid w:val="0028572F"/>
    <w:rsid w:val="002C5CA6"/>
    <w:rsid w:val="002D7A17"/>
    <w:rsid w:val="002E7616"/>
    <w:rsid w:val="002F7BE9"/>
    <w:rsid w:val="003029FB"/>
    <w:rsid w:val="00314B64"/>
    <w:rsid w:val="00331D1D"/>
    <w:rsid w:val="00333C59"/>
    <w:rsid w:val="00352A38"/>
    <w:rsid w:val="00355812"/>
    <w:rsid w:val="00356278"/>
    <w:rsid w:val="00360C19"/>
    <w:rsid w:val="003905E6"/>
    <w:rsid w:val="003942E4"/>
    <w:rsid w:val="00395301"/>
    <w:rsid w:val="003C2FAF"/>
    <w:rsid w:val="003C56D0"/>
    <w:rsid w:val="003D034B"/>
    <w:rsid w:val="003E4BB5"/>
    <w:rsid w:val="004059D8"/>
    <w:rsid w:val="004064F4"/>
    <w:rsid w:val="0041015D"/>
    <w:rsid w:val="0043022E"/>
    <w:rsid w:val="00446389"/>
    <w:rsid w:val="00457B6F"/>
    <w:rsid w:val="00477375"/>
    <w:rsid w:val="00480D08"/>
    <w:rsid w:val="00481C5F"/>
    <w:rsid w:val="004C545A"/>
    <w:rsid w:val="004E2F8E"/>
    <w:rsid w:val="004E7CA9"/>
    <w:rsid w:val="004F69EF"/>
    <w:rsid w:val="004F6F21"/>
    <w:rsid w:val="005135E1"/>
    <w:rsid w:val="005138A2"/>
    <w:rsid w:val="00517B8C"/>
    <w:rsid w:val="0053235A"/>
    <w:rsid w:val="00533EDE"/>
    <w:rsid w:val="005513E3"/>
    <w:rsid w:val="0056348E"/>
    <w:rsid w:val="005813E5"/>
    <w:rsid w:val="005D31C3"/>
    <w:rsid w:val="005E60E7"/>
    <w:rsid w:val="005F5107"/>
    <w:rsid w:val="00601C8A"/>
    <w:rsid w:val="006058C3"/>
    <w:rsid w:val="006118A8"/>
    <w:rsid w:val="006129DC"/>
    <w:rsid w:val="006146ED"/>
    <w:rsid w:val="006273BA"/>
    <w:rsid w:val="006464A5"/>
    <w:rsid w:val="006478F1"/>
    <w:rsid w:val="00671C98"/>
    <w:rsid w:val="006B1FBC"/>
    <w:rsid w:val="006C2D5E"/>
    <w:rsid w:val="006E17CD"/>
    <w:rsid w:val="006F680B"/>
    <w:rsid w:val="00720749"/>
    <w:rsid w:val="007356B2"/>
    <w:rsid w:val="00742370"/>
    <w:rsid w:val="007428F5"/>
    <w:rsid w:val="00753846"/>
    <w:rsid w:val="00767D4C"/>
    <w:rsid w:val="0077725B"/>
    <w:rsid w:val="007842C4"/>
    <w:rsid w:val="00787BED"/>
    <w:rsid w:val="007A7705"/>
    <w:rsid w:val="007C42F3"/>
    <w:rsid w:val="007F5CF9"/>
    <w:rsid w:val="007F7B8C"/>
    <w:rsid w:val="0080595A"/>
    <w:rsid w:val="008159CB"/>
    <w:rsid w:val="00822BAA"/>
    <w:rsid w:val="008320E0"/>
    <w:rsid w:val="0083416F"/>
    <w:rsid w:val="008468CE"/>
    <w:rsid w:val="00846FD2"/>
    <w:rsid w:val="00864393"/>
    <w:rsid w:val="008805C4"/>
    <w:rsid w:val="00897E6B"/>
    <w:rsid w:val="008A420F"/>
    <w:rsid w:val="008C706A"/>
    <w:rsid w:val="008D226E"/>
    <w:rsid w:val="008F330F"/>
    <w:rsid w:val="008F64D5"/>
    <w:rsid w:val="008F79D8"/>
    <w:rsid w:val="00900F8E"/>
    <w:rsid w:val="00917D70"/>
    <w:rsid w:val="00971D95"/>
    <w:rsid w:val="00972B8C"/>
    <w:rsid w:val="00975862"/>
    <w:rsid w:val="009854A1"/>
    <w:rsid w:val="00995C96"/>
    <w:rsid w:val="009A0CEB"/>
    <w:rsid w:val="009A4696"/>
    <w:rsid w:val="009B6B2E"/>
    <w:rsid w:val="009D28B8"/>
    <w:rsid w:val="009E7253"/>
    <w:rsid w:val="00A0655B"/>
    <w:rsid w:val="00A07A8E"/>
    <w:rsid w:val="00A12824"/>
    <w:rsid w:val="00A51B2B"/>
    <w:rsid w:val="00A72C94"/>
    <w:rsid w:val="00A905C0"/>
    <w:rsid w:val="00A9077B"/>
    <w:rsid w:val="00AD0D2D"/>
    <w:rsid w:val="00AD6C6F"/>
    <w:rsid w:val="00AE628A"/>
    <w:rsid w:val="00AF3EBF"/>
    <w:rsid w:val="00B04EA1"/>
    <w:rsid w:val="00B07EB7"/>
    <w:rsid w:val="00B152D0"/>
    <w:rsid w:val="00B31262"/>
    <w:rsid w:val="00B32015"/>
    <w:rsid w:val="00B4583B"/>
    <w:rsid w:val="00B52B75"/>
    <w:rsid w:val="00B57AEA"/>
    <w:rsid w:val="00B80FC1"/>
    <w:rsid w:val="00B840C6"/>
    <w:rsid w:val="00B8680E"/>
    <w:rsid w:val="00B92A8B"/>
    <w:rsid w:val="00B93804"/>
    <w:rsid w:val="00B97CD5"/>
    <w:rsid w:val="00BB5CDC"/>
    <w:rsid w:val="00BB6C96"/>
    <w:rsid w:val="00BC177A"/>
    <w:rsid w:val="00C16609"/>
    <w:rsid w:val="00C21684"/>
    <w:rsid w:val="00C26551"/>
    <w:rsid w:val="00C30B75"/>
    <w:rsid w:val="00C30EB7"/>
    <w:rsid w:val="00C43C98"/>
    <w:rsid w:val="00C575F9"/>
    <w:rsid w:val="00C66310"/>
    <w:rsid w:val="00C82F63"/>
    <w:rsid w:val="00CB5DF1"/>
    <w:rsid w:val="00CC73A6"/>
    <w:rsid w:val="00CD62DD"/>
    <w:rsid w:val="00CE4840"/>
    <w:rsid w:val="00CF7A0B"/>
    <w:rsid w:val="00D003FD"/>
    <w:rsid w:val="00D2437D"/>
    <w:rsid w:val="00D50EEA"/>
    <w:rsid w:val="00D65962"/>
    <w:rsid w:val="00D66308"/>
    <w:rsid w:val="00DA0536"/>
    <w:rsid w:val="00DA5B94"/>
    <w:rsid w:val="00DA72CC"/>
    <w:rsid w:val="00DB288D"/>
    <w:rsid w:val="00DB7843"/>
    <w:rsid w:val="00DE1AC8"/>
    <w:rsid w:val="00DE5C2E"/>
    <w:rsid w:val="00DF03A0"/>
    <w:rsid w:val="00DF2E86"/>
    <w:rsid w:val="00E01702"/>
    <w:rsid w:val="00E1335D"/>
    <w:rsid w:val="00E177D7"/>
    <w:rsid w:val="00E2502A"/>
    <w:rsid w:val="00E3035C"/>
    <w:rsid w:val="00E331BE"/>
    <w:rsid w:val="00E47F9B"/>
    <w:rsid w:val="00E54B71"/>
    <w:rsid w:val="00E8784D"/>
    <w:rsid w:val="00E96263"/>
    <w:rsid w:val="00EA40B2"/>
    <w:rsid w:val="00EA7FDA"/>
    <w:rsid w:val="00ED15EF"/>
    <w:rsid w:val="00EE27F7"/>
    <w:rsid w:val="00EF7B25"/>
    <w:rsid w:val="00F13A57"/>
    <w:rsid w:val="00F22A37"/>
    <w:rsid w:val="00F33D54"/>
    <w:rsid w:val="00F57DA5"/>
    <w:rsid w:val="00F76150"/>
    <w:rsid w:val="00F86621"/>
    <w:rsid w:val="00F9463D"/>
    <w:rsid w:val="00FB47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o:allowoverlap="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F13A57"/>
    <w:pPr>
      <w:widowControl w:val="0"/>
      <w:spacing w:after="0" w:line="240" w:lineRule="auto"/>
      <w:ind w:left="1429" w:right="-18" w:firstLine="292"/>
      <w:outlineLvl w:val="0"/>
    </w:pPr>
    <w:rPr>
      <w:rFonts w:ascii="Times New Roman" w:eastAsia="Times New Roman" w:hAnsi="Times New Roman" w:cs="Times New Roman"/>
      <w:b/>
      <w:bCs/>
      <w:lang w:val="en-US"/>
    </w:rPr>
  </w:style>
  <w:style w:type="paragraph" w:styleId="Balk2">
    <w:name w:val="heading 2"/>
    <w:basedOn w:val="Normal"/>
    <w:link w:val="Balk2Char"/>
    <w:uiPriority w:val="1"/>
    <w:qFormat/>
    <w:rsid w:val="00F13A57"/>
    <w:pPr>
      <w:widowControl w:val="0"/>
      <w:spacing w:after="0" w:line="240" w:lineRule="auto"/>
      <w:ind w:left="1062"/>
      <w:jc w:val="center"/>
      <w:outlineLvl w:val="1"/>
    </w:pPr>
    <w:rPr>
      <w:rFonts w:ascii="Times New Roman" w:eastAsia="Times New Roman" w:hAnsi="Times New Roman" w:cs="Times New Roman"/>
      <w:sz w:val="18"/>
      <w:szCs w:val="1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42E4"/>
    <w:pPr>
      <w:ind w:left="720"/>
      <w:contextualSpacing/>
    </w:pPr>
  </w:style>
  <w:style w:type="paragraph" w:styleId="NormalWeb">
    <w:name w:val="Normal (Web)"/>
    <w:basedOn w:val="Normal"/>
    <w:uiPriority w:val="99"/>
    <w:unhideWhenUsed/>
    <w:rsid w:val="00EE2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VarsaylanParagrafYazTipi"/>
    <w:rsid w:val="00155BBA"/>
  </w:style>
  <w:style w:type="paragraph" w:customStyle="1" w:styleId="Default">
    <w:name w:val="Default"/>
    <w:rsid w:val="003029FB"/>
    <w:pPr>
      <w:autoSpaceDE w:val="0"/>
      <w:autoSpaceDN w:val="0"/>
      <w:adjustRightInd w:val="0"/>
      <w:spacing w:after="0" w:line="240" w:lineRule="auto"/>
    </w:pPr>
    <w:rPr>
      <w:rFonts w:ascii="Cambria" w:hAnsi="Cambria" w:cs="Cambria"/>
      <w:color w:val="000000"/>
      <w:sz w:val="24"/>
      <w:szCs w:val="24"/>
    </w:rPr>
  </w:style>
  <w:style w:type="paragraph" w:styleId="AralkYok">
    <w:name w:val="No Spacing"/>
    <w:basedOn w:val="Normal"/>
    <w:uiPriority w:val="1"/>
    <w:qFormat/>
    <w:rsid w:val="00151095"/>
    <w:pPr>
      <w:spacing w:before="100" w:beforeAutospacing="1" w:after="150" w:line="384" w:lineRule="atLeast"/>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35581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5812"/>
    <w:rPr>
      <w:sz w:val="20"/>
      <w:szCs w:val="20"/>
    </w:rPr>
  </w:style>
  <w:style w:type="character" w:styleId="DipnotBavurusu">
    <w:name w:val="footnote reference"/>
    <w:basedOn w:val="VarsaylanParagrafYazTipi"/>
    <w:uiPriority w:val="99"/>
    <w:semiHidden/>
    <w:unhideWhenUsed/>
    <w:rsid w:val="00355812"/>
    <w:rPr>
      <w:vertAlign w:val="superscript"/>
    </w:rPr>
  </w:style>
  <w:style w:type="character" w:styleId="Kpr">
    <w:name w:val="Hyperlink"/>
    <w:basedOn w:val="VarsaylanParagrafYazTipi"/>
    <w:uiPriority w:val="99"/>
    <w:unhideWhenUsed/>
    <w:rsid w:val="004059D8"/>
    <w:rPr>
      <w:color w:val="0000FF" w:themeColor="hyperlink"/>
      <w:u w:val="single"/>
    </w:rPr>
  </w:style>
  <w:style w:type="character" w:styleId="zlenenKpr">
    <w:name w:val="FollowedHyperlink"/>
    <w:basedOn w:val="VarsaylanParagrafYazTipi"/>
    <w:uiPriority w:val="99"/>
    <w:semiHidden/>
    <w:unhideWhenUsed/>
    <w:rsid w:val="004059D8"/>
    <w:rPr>
      <w:color w:val="800080" w:themeColor="followedHyperlink"/>
      <w:u w:val="single"/>
    </w:rPr>
  </w:style>
  <w:style w:type="paragraph" w:styleId="GvdeMetni">
    <w:name w:val="Body Text"/>
    <w:basedOn w:val="Normal"/>
    <w:link w:val="GvdeMetniChar"/>
    <w:uiPriority w:val="1"/>
    <w:qFormat/>
    <w:rsid w:val="004059D8"/>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059D8"/>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B80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0FC1"/>
    <w:rPr>
      <w:rFonts w:ascii="Tahoma" w:hAnsi="Tahoma" w:cs="Tahoma"/>
      <w:sz w:val="16"/>
      <w:szCs w:val="16"/>
    </w:rPr>
  </w:style>
  <w:style w:type="table" w:styleId="TabloKlavuzu">
    <w:name w:val="Table Grid"/>
    <w:basedOn w:val="NormalTablo"/>
    <w:uiPriority w:val="59"/>
    <w:rsid w:val="000E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6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400"/>
  </w:style>
  <w:style w:type="paragraph" w:styleId="Altbilgi">
    <w:name w:val="footer"/>
    <w:basedOn w:val="Normal"/>
    <w:link w:val="AltbilgiChar"/>
    <w:uiPriority w:val="99"/>
    <w:unhideWhenUsed/>
    <w:rsid w:val="00226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400"/>
  </w:style>
  <w:style w:type="character" w:customStyle="1" w:styleId="txt">
    <w:name w:val="txt"/>
    <w:basedOn w:val="VarsaylanParagrafYazTipi"/>
    <w:rsid w:val="001116EA"/>
  </w:style>
  <w:style w:type="character" w:customStyle="1" w:styleId="akademiktel2">
    <w:name w:val="akademiktel2"/>
    <w:rsid w:val="001116EA"/>
    <w:rPr>
      <w:b w:val="0"/>
      <w:bCs w:val="0"/>
      <w:sz w:val="18"/>
      <w:szCs w:val="18"/>
    </w:rPr>
  </w:style>
  <w:style w:type="character" w:customStyle="1" w:styleId="Balk1Char">
    <w:name w:val="Başlık 1 Char"/>
    <w:basedOn w:val="VarsaylanParagrafYazTipi"/>
    <w:link w:val="Balk1"/>
    <w:uiPriority w:val="1"/>
    <w:rsid w:val="00F13A57"/>
    <w:rPr>
      <w:rFonts w:ascii="Times New Roman" w:eastAsia="Times New Roman" w:hAnsi="Times New Roman" w:cs="Times New Roman"/>
      <w:b/>
      <w:bCs/>
      <w:lang w:val="en-US"/>
    </w:rPr>
  </w:style>
  <w:style w:type="character" w:customStyle="1" w:styleId="Balk2Char">
    <w:name w:val="Başlık 2 Char"/>
    <w:basedOn w:val="VarsaylanParagrafYazTipi"/>
    <w:link w:val="Balk2"/>
    <w:uiPriority w:val="1"/>
    <w:rsid w:val="00F13A57"/>
    <w:rPr>
      <w:rFonts w:ascii="Times New Roman" w:eastAsia="Times New Roman" w:hAnsi="Times New Roman" w:cs="Times New Roman"/>
      <w:sz w:val="18"/>
      <w:szCs w:val="18"/>
      <w:lang w:val="en-US"/>
    </w:rPr>
  </w:style>
  <w:style w:type="character" w:styleId="Vurgu">
    <w:name w:val="Emphasis"/>
    <w:uiPriority w:val="20"/>
    <w:qFormat/>
    <w:rsid w:val="00784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F13A57"/>
    <w:pPr>
      <w:widowControl w:val="0"/>
      <w:spacing w:after="0" w:line="240" w:lineRule="auto"/>
      <w:ind w:left="1429" w:right="-18" w:firstLine="292"/>
      <w:outlineLvl w:val="0"/>
    </w:pPr>
    <w:rPr>
      <w:rFonts w:ascii="Times New Roman" w:eastAsia="Times New Roman" w:hAnsi="Times New Roman" w:cs="Times New Roman"/>
      <w:b/>
      <w:bCs/>
      <w:lang w:val="en-US"/>
    </w:rPr>
  </w:style>
  <w:style w:type="paragraph" w:styleId="Balk2">
    <w:name w:val="heading 2"/>
    <w:basedOn w:val="Normal"/>
    <w:link w:val="Balk2Char"/>
    <w:uiPriority w:val="1"/>
    <w:qFormat/>
    <w:rsid w:val="00F13A57"/>
    <w:pPr>
      <w:widowControl w:val="0"/>
      <w:spacing w:after="0" w:line="240" w:lineRule="auto"/>
      <w:ind w:left="1062"/>
      <w:jc w:val="center"/>
      <w:outlineLvl w:val="1"/>
    </w:pPr>
    <w:rPr>
      <w:rFonts w:ascii="Times New Roman" w:eastAsia="Times New Roman" w:hAnsi="Times New Roman" w:cs="Times New Roman"/>
      <w:sz w:val="18"/>
      <w:szCs w:val="1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42E4"/>
    <w:pPr>
      <w:ind w:left="720"/>
      <w:contextualSpacing/>
    </w:pPr>
  </w:style>
  <w:style w:type="paragraph" w:styleId="NormalWeb">
    <w:name w:val="Normal (Web)"/>
    <w:basedOn w:val="Normal"/>
    <w:uiPriority w:val="99"/>
    <w:unhideWhenUsed/>
    <w:rsid w:val="00EE2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VarsaylanParagrafYazTipi"/>
    <w:rsid w:val="00155BBA"/>
  </w:style>
  <w:style w:type="paragraph" w:customStyle="1" w:styleId="Default">
    <w:name w:val="Default"/>
    <w:rsid w:val="003029FB"/>
    <w:pPr>
      <w:autoSpaceDE w:val="0"/>
      <w:autoSpaceDN w:val="0"/>
      <w:adjustRightInd w:val="0"/>
      <w:spacing w:after="0" w:line="240" w:lineRule="auto"/>
    </w:pPr>
    <w:rPr>
      <w:rFonts w:ascii="Cambria" w:hAnsi="Cambria" w:cs="Cambria"/>
      <w:color w:val="000000"/>
      <w:sz w:val="24"/>
      <w:szCs w:val="24"/>
    </w:rPr>
  </w:style>
  <w:style w:type="paragraph" w:styleId="AralkYok">
    <w:name w:val="No Spacing"/>
    <w:basedOn w:val="Normal"/>
    <w:uiPriority w:val="1"/>
    <w:qFormat/>
    <w:rsid w:val="00151095"/>
    <w:pPr>
      <w:spacing w:before="100" w:beforeAutospacing="1" w:after="150" w:line="384" w:lineRule="atLeast"/>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35581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5812"/>
    <w:rPr>
      <w:sz w:val="20"/>
      <w:szCs w:val="20"/>
    </w:rPr>
  </w:style>
  <w:style w:type="character" w:styleId="DipnotBavurusu">
    <w:name w:val="footnote reference"/>
    <w:basedOn w:val="VarsaylanParagrafYazTipi"/>
    <w:uiPriority w:val="99"/>
    <w:semiHidden/>
    <w:unhideWhenUsed/>
    <w:rsid w:val="00355812"/>
    <w:rPr>
      <w:vertAlign w:val="superscript"/>
    </w:rPr>
  </w:style>
  <w:style w:type="character" w:styleId="Kpr">
    <w:name w:val="Hyperlink"/>
    <w:basedOn w:val="VarsaylanParagrafYazTipi"/>
    <w:uiPriority w:val="99"/>
    <w:unhideWhenUsed/>
    <w:rsid w:val="004059D8"/>
    <w:rPr>
      <w:color w:val="0000FF" w:themeColor="hyperlink"/>
      <w:u w:val="single"/>
    </w:rPr>
  </w:style>
  <w:style w:type="character" w:styleId="zlenenKpr">
    <w:name w:val="FollowedHyperlink"/>
    <w:basedOn w:val="VarsaylanParagrafYazTipi"/>
    <w:uiPriority w:val="99"/>
    <w:semiHidden/>
    <w:unhideWhenUsed/>
    <w:rsid w:val="004059D8"/>
    <w:rPr>
      <w:color w:val="800080" w:themeColor="followedHyperlink"/>
      <w:u w:val="single"/>
    </w:rPr>
  </w:style>
  <w:style w:type="paragraph" w:styleId="GvdeMetni">
    <w:name w:val="Body Text"/>
    <w:basedOn w:val="Normal"/>
    <w:link w:val="GvdeMetniChar"/>
    <w:uiPriority w:val="1"/>
    <w:qFormat/>
    <w:rsid w:val="004059D8"/>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059D8"/>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B80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0FC1"/>
    <w:rPr>
      <w:rFonts w:ascii="Tahoma" w:hAnsi="Tahoma" w:cs="Tahoma"/>
      <w:sz w:val="16"/>
      <w:szCs w:val="16"/>
    </w:rPr>
  </w:style>
  <w:style w:type="table" w:styleId="TabloKlavuzu">
    <w:name w:val="Table Grid"/>
    <w:basedOn w:val="NormalTablo"/>
    <w:uiPriority w:val="59"/>
    <w:rsid w:val="000E2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6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400"/>
  </w:style>
  <w:style w:type="paragraph" w:styleId="Altbilgi">
    <w:name w:val="footer"/>
    <w:basedOn w:val="Normal"/>
    <w:link w:val="AltbilgiChar"/>
    <w:uiPriority w:val="99"/>
    <w:unhideWhenUsed/>
    <w:rsid w:val="00226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400"/>
  </w:style>
  <w:style w:type="character" w:customStyle="1" w:styleId="txt">
    <w:name w:val="txt"/>
    <w:basedOn w:val="VarsaylanParagrafYazTipi"/>
    <w:rsid w:val="001116EA"/>
  </w:style>
  <w:style w:type="character" w:customStyle="1" w:styleId="akademiktel2">
    <w:name w:val="akademiktel2"/>
    <w:rsid w:val="001116EA"/>
    <w:rPr>
      <w:b w:val="0"/>
      <w:bCs w:val="0"/>
      <w:sz w:val="18"/>
      <w:szCs w:val="18"/>
    </w:rPr>
  </w:style>
  <w:style w:type="character" w:customStyle="1" w:styleId="Balk1Char">
    <w:name w:val="Başlık 1 Char"/>
    <w:basedOn w:val="VarsaylanParagrafYazTipi"/>
    <w:link w:val="Balk1"/>
    <w:uiPriority w:val="1"/>
    <w:rsid w:val="00F13A57"/>
    <w:rPr>
      <w:rFonts w:ascii="Times New Roman" w:eastAsia="Times New Roman" w:hAnsi="Times New Roman" w:cs="Times New Roman"/>
      <w:b/>
      <w:bCs/>
      <w:lang w:val="en-US"/>
    </w:rPr>
  </w:style>
  <w:style w:type="character" w:customStyle="1" w:styleId="Balk2Char">
    <w:name w:val="Başlık 2 Char"/>
    <w:basedOn w:val="VarsaylanParagrafYazTipi"/>
    <w:link w:val="Balk2"/>
    <w:uiPriority w:val="1"/>
    <w:rsid w:val="00F13A57"/>
    <w:rPr>
      <w:rFonts w:ascii="Times New Roman" w:eastAsia="Times New Roman" w:hAnsi="Times New Roman" w:cs="Times New Roman"/>
      <w:sz w:val="18"/>
      <w:szCs w:val="18"/>
      <w:lang w:val="en-US"/>
    </w:rPr>
  </w:style>
  <w:style w:type="character" w:styleId="Vurgu">
    <w:name w:val="Emphasis"/>
    <w:uiPriority w:val="20"/>
    <w:qFormat/>
    <w:rsid w:val="00784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053">
      <w:bodyDiv w:val="1"/>
      <w:marLeft w:val="0"/>
      <w:marRight w:val="0"/>
      <w:marTop w:val="0"/>
      <w:marBottom w:val="0"/>
      <w:divBdr>
        <w:top w:val="none" w:sz="0" w:space="0" w:color="auto"/>
        <w:left w:val="none" w:sz="0" w:space="0" w:color="auto"/>
        <w:bottom w:val="none" w:sz="0" w:space="0" w:color="auto"/>
        <w:right w:val="none" w:sz="0" w:space="0" w:color="auto"/>
      </w:divBdr>
    </w:div>
    <w:div w:id="591668815">
      <w:bodyDiv w:val="1"/>
      <w:marLeft w:val="0"/>
      <w:marRight w:val="0"/>
      <w:marTop w:val="0"/>
      <w:marBottom w:val="0"/>
      <w:divBdr>
        <w:top w:val="none" w:sz="0" w:space="0" w:color="auto"/>
        <w:left w:val="none" w:sz="0" w:space="0" w:color="auto"/>
        <w:bottom w:val="none" w:sz="0" w:space="0" w:color="auto"/>
        <w:right w:val="none" w:sz="0" w:space="0" w:color="auto"/>
      </w:divBdr>
      <w:divsChild>
        <w:div w:id="461071811">
          <w:marLeft w:val="0"/>
          <w:marRight w:val="0"/>
          <w:marTop w:val="300"/>
          <w:marBottom w:val="0"/>
          <w:divBdr>
            <w:top w:val="single" w:sz="6" w:space="0" w:color="164A80"/>
            <w:left w:val="single" w:sz="6" w:space="0" w:color="164A80"/>
            <w:bottom w:val="single" w:sz="6" w:space="0" w:color="164A80"/>
            <w:right w:val="single" w:sz="6" w:space="0" w:color="164A80"/>
          </w:divBdr>
          <w:divsChild>
            <w:div w:id="743331426">
              <w:marLeft w:val="0"/>
              <w:marRight w:val="0"/>
              <w:marTop w:val="0"/>
              <w:marBottom w:val="0"/>
              <w:divBdr>
                <w:top w:val="none" w:sz="0" w:space="0" w:color="auto"/>
                <w:left w:val="none" w:sz="0" w:space="0" w:color="auto"/>
                <w:bottom w:val="none" w:sz="0" w:space="0" w:color="auto"/>
                <w:right w:val="none" w:sz="0" w:space="0" w:color="auto"/>
              </w:divBdr>
              <w:divsChild>
                <w:div w:id="664010920">
                  <w:marLeft w:val="0"/>
                  <w:marRight w:val="0"/>
                  <w:marTop w:val="0"/>
                  <w:marBottom w:val="0"/>
                  <w:divBdr>
                    <w:top w:val="none" w:sz="0" w:space="0" w:color="auto"/>
                    <w:left w:val="none" w:sz="0" w:space="0" w:color="auto"/>
                    <w:bottom w:val="none" w:sz="0" w:space="0" w:color="auto"/>
                    <w:right w:val="none" w:sz="0" w:space="0" w:color="auto"/>
                  </w:divBdr>
                  <w:divsChild>
                    <w:div w:id="1914192985">
                      <w:marLeft w:val="0"/>
                      <w:marRight w:val="0"/>
                      <w:marTop w:val="0"/>
                      <w:marBottom w:val="0"/>
                      <w:divBdr>
                        <w:top w:val="none" w:sz="0" w:space="0" w:color="auto"/>
                        <w:left w:val="none" w:sz="0" w:space="0" w:color="auto"/>
                        <w:bottom w:val="none" w:sz="0" w:space="0" w:color="auto"/>
                        <w:right w:val="none" w:sz="0" w:space="0" w:color="auto"/>
                      </w:divBdr>
                      <w:divsChild>
                        <w:div w:id="315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84493">
      <w:bodyDiv w:val="1"/>
      <w:marLeft w:val="0"/>
      <w:marRight w:val="0"/>
      <w:marTop w:val="0"/>
      <w:marBottom w:val="0"/>
      <w:divBdr>
        <w:top w:val="none" w:sz="0" w:space="0" w:color="auto"/>
        <w:left w:val="none" w:sz="0" w:space="0" w:color="auto"/>
        <w:bottom w:val="none" w:sz="0" w:space="0" w:color="auto"/>
        <w:right w:val="none" w:sz="0" w:space="0" w:color="auto"/>
      </w:divBdr>
      <w:divsChild>
        <w:div w:id="925461826">
          <w:marLeft w:val="0"/>
          <w:marRight w:val="0"/>
          <w:marTop w:val="300"/>
          <w:marBottom w:val="0"/>
          <w:divBdr>
            <w:top w:val="single" w:sz="6" w:space="0" w:color="164A80"/>
            <w:left w:val="single" w:sz="6" w:space="0" w:color="164A80"/>
            <w:bottom w:val="single" w:sz="6" w:space="0" w:color="164A80"/>
            <w:right w:val="single" w:sz="6" w:space="0" w:color="164A80"/>
          </w:divBdr>
          <w:divsChild>
            <w:div w:id="1369795349">
              <w:marLeft w:val="0"/>
              <w:marRight w:val="0"/>
              <w:marTop w:val="0"/>
              <w:marBottom w:val="0"/>
              <w:divBdr>
                <w:top w:val="none" w:sz="0" w:space="0" w:color="auto"/>
                <w:left w:val="none" w:sz="0" w:space="0" w:color="auto"/>
                <w:bottom w:val="none" w:sz="0" w:space="0" w:color="auto"/>
                <w:right w:val="none" w:sz="0" w:space="0" w:color="auto"/>
              </w:divBdr>
              <w:divsChild>
                <w:div w:id="580867173">
                  <w:marLeft w:val="0"/>
                  <w:marRight w:val="0"/>
                  <w:marTop w:val="0"/>
                  <w:marBottom w:val="0"/>
                  <w:divBdr>
                    <w:top w:val="none" w:sz="0" w:space="0" w:color="auto"/>
                    <w:left w:val="none" w:sz="0" w:space="0" w:color="auto"/>
                    <w:bottom w:val="none" w:sz="0" w:space="0" w:color="auto"/>
                    <w:right w:val="none" w:sz="0" w:space="0" w:color="auto"/>
                  </w:divBdr>
                  <w:divsChild>
                    <w:div w:id="885675408">
                      <w:marLeft w:val="0"/>
                      <w:marRight w:val="0"/>
                      <w:marTop w:val="0"/>
                      <w:marBottom w:val="0"/>
                      <w:divBdr>
                        <w:top w:val="none" w:sz="0" w:space="0" w:color="auto"/>
                        <w:left w:val="none" w:sz="0" w:space="0" w:color="auto"/>
                        <w:bottom w:val="none" w:sz="0" w:space="0" w:color="auto"/>
                        <w:right w:val="none" w:sz="0" w:space="0" w:color="auto"/>
                      </w:divBdr>
                      <w:divsChild>
                        <w:div w:id="4518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75612">
      <w:bodyDiv w:val="1"/>
      <w:marLeft w:val="0"/>
      <w:marRight w:val="0"/>
      <w:marTop w:val="0"/>
      <w:marBottom w:val="0"/>
      <w:divBdr>
        <w:top w:val="none" w:sz="0" w:space="0" w:color="auto"/>
        <w:left w:val="none" w:sz="0" w:space="0" w:color="auto"/>
        <w:bottom w:val="none" w:sz="0" w:space="0" w:color="auto"/>
        <w:right w:val="none" w:sz="0" w:space="0" w:color="auto"/>
      </w:divBdr>
      <w:divsChild>
        <w:div w:id="96754259">
          <w:marLeft w:val="0"/>
          <w:marRight w:val="0"/>
          <w:marTop w:val="0"/>
          <w:marBottom w:val="0"/>
          <w:divBdr>
            <w:top w:val="none" w:sz="0" w:space="0" w:color="auto"/>
            <w:left w:val="none" w:sz="0" w:space="0" w:color="auto"/>
            <w:bottom w:val="none" w:sz="0" w:space="0" w:color="auto"/>
            <w:right w:val="none" w:sz="0" w:space="0" w:color="auto"/>
          </w:divBdr>
          <w:divsChild>
            <w:div w:id="1053381945">
              <w:marLeft w:val="0"/>
              <w:marRight w:val="0"/>
              <w:marTop w:val="0"/>
              <w:marBottom w:val="0"/>
              <w:divBdr>
                <w:top w:val="none" w:sz="0" w:space="0" w:color="auto"/>
                <w:left w:val="none" w:sz="0" w:space="0" w:color="auto"/>
                <w:bottom w:val="none" w:sz="0" w:space="0" w:color="auto"/>
                <w:right w:val="none" w:sz="0" w:space="0" w:color="auto"/>
              </w:divBdr>
              <w:divsChild>
                <w:div w:id="334068739">
                  <w:marLeft w:val="0"/>
                  <w:marRight w:val="0"/>
                  <w:marTop w:val="0"/>
                  <w:marBottom w:val="0"/>
                  <w:divBdr>
                    <w:top w:val="none" w:sz="0" w:space="0" w:color="auto"/>
                    <w:left w:val="none" w:sz="0" w:space="0" w:color="auto"/>
                    <w:bottom w:val="none" w:sz="0" w:space="0" w:color="auto"/>
                    <w:right w:val="none" w:sz="0" w:space="0" w:color="auto"/>
                  </w:divBdr>
                  <w:divsChild>
                    <w:div w:id="1631322753">
                      <w:marLeft w:val="0"/>
                      <w:marRight w:val="0"/>
                      <w:marTop w:val="150"/>
                      <w:marBottom w:val="0"/>
                      <w:divBdr>
                        <w:top w:val="none" w:sz="0" w:space="0" w:color="auto"/>
                        <w:left w:val="none" w:sz="0" w:space="0" w:color="auto"/>
                        <w:bottom w:val="none" w:sz="0" w:space="0" w:color="auto"/>
                        <w:right w:val="none" w:sz="0" w:space="0" w:color="auto"/>
                      </w:divBdr>
                      <w:divsChild>
                        <w:div w:id="1549298288">
                          <w:marLeft w:val="75"/>
                          <w:marRight w:val="0"/>
                          <w:marTop w:val="0"/>
                          <w:marBottom w:val="225"/>
                          <w:divBdr>
                            <w:top w:val="none" w:sz="0" w:space="0" w:color="auto"/>
                            <w:left w:val="none" w:sz="0" w:space="0" w:color="auto"/>
                            <w:bottom w:val="none" w:sz="0" w:space="0" w:color="auto"/>
                            <w:right w:val="none" w:sz="0" w:space="0" w:color="auto"/>
                          </w:divBdr>
                          <w:divsChild>
                            <w:div w:id="1805390281">
                              <w:marLeft w:val="0"/>
                              <w:marRight w:val="0"/>
                              <w:marTop w:val="0"/>
                              <w:marBottom w:val="0"/>
                              <w:divBdr>
                                <w:top w:val="none" w:sz="0" w:space="0" w:color="auto"/>
                                <w:left w:val="none" w:sz="0" w:space="0" w:color="auto"/>
                                <w:bottom w:val="none" w:sz="0" w:space="0" w:color="auto"/>
                                <w:right w:val="none" w:sz="0" w:space="0" w:color="auto"/>
                              </w:divBdr>
                              <w:divsChild>
                                <w:div w:id="1805387859">
                                  <w:marLeft w:val="0"/>
                                  <w:marRight w:val="0"/>
                                  <w:marTop w:val="0"/>
                                  <w:marBottom w:val="0"/>
                                  <w:divBdr>
                                    <w:top w:val="none" w:sz="0" w:space="0" w:color="auto"/>
                                    <w:left w:val="none" w:sz="0" w:space="0" w:color="auto"/>
                                    <w:bottom w:val="none" w:sz="0" w:space="0" w:color="auto"/>
                                    <w:right w:val="none" w:sz="0" w:space="0" w:color="auto"/>
                                  </w:divBdr>
                                  <w:divsChild>
                                    <w:div w:id="694426946">
                                      <w:marLeft w:val="75"/>
                                      <w:marRight w:val="75"/>
                                      <w:marTop w:val="75"/>
                                      <w:marBottom w:val="75"/>
                                      <w:divBdr>
                                        <w:top w:val="none" w:sz="0" w:space="0" w:color="auto"/>
                                        <w:left w:val="none" w:sz="0" w:space="0" w:color="auto"/>
                                        <w:bottom w:val="none" w:sz="0" w:space="0" w:color="auto"/>
                                        <w:right w:val="none" w:sz="0" w:space="0" w:color="auto"/>
                                      </w:divBdr>
                                      <w:divsChild>
                                        <w:div w:id="2013604866">
                                          <w:marLeft w:val="0"/>
                                          <w:marRight w:val="0"/>
                                          <w:marTop w:val="0"/>
                                          <w:marBottom w:val="0"/>
                                          <w:divBdr>
                                            <w:top w:val="none" w:sz="0" w:space="0" w:color="auto"/>
                                            <w:left w:val="none" w:sz="0" w:space="0" w:color="auto"/>
                                            <w:bottom w:val="none" w:sz="0" w:space="0" w:color="auto"/>
                                            <w:right w:val="none" w:sz="0" w:space="0" w:color="auto"/>
                                          </w:divBdr>
                                        </w:div>
                                        <w:div w:id="1346638015">
                                          <w:marLeft w:val="0"/>
                                          <w:marRight w:val="0"/>
                                          <w:marTop w:val="0"/>
                                          <w:marBottom w:val="0"/>
                                          <w:divBdr>
                                            <w:top w:val="none" w:sz="0" w:space="0" w:color="auto"/>
                                            <w:left w:val="none" w:sz="0" w:space="0" w:color="auto"/>
                                            <w:bottom w:val="none" w:sz="0" w:space="0" w:color="auto"/>
                                            <w:right w:val="none" w:sz="0" w:space="0" w:color="auto"/>
                                          </w:divBdr>
                                        </w:div>
                                        <w:div w:id="62653002">
                                          <w:marLeft w:val="0"/>
                                          <w:marRight w:val="0"/>
                                          <w:marTop w:val="0"/>
                                          <w:marBottom w:val="0"/>
                                          <w:divBdr>
                                            <w:top w:val="none" w:sz="0" w:space="0" w:color="auto"/>
                                            <w:left w:val="none" w:sz="0" w:space="0" w:color="auto"/>
                                            <w:bottom w:val="none" w:sz="0" w:space="0" w:color="auto"/>
                                            <w:right w:val="none" w:sz="0" w:space="0" w:color="auto"/>
                                          </w:divBdr>
                                        </w:div>
                                        <w:div w:id="1684479856">
                                          <w:marLeft w:val="0"/>
                                          <w:marRight w:val="0"/>
                                          <w:marTop w:val="0"/>
                                          <w:marBottom w:val="0"/>
                                          <w:divBdr>
                                            <w:top w:val="none" w:sz="0" w:space="0" w:color="auto"/>
                                            <w:left w:val="none" w:sz="0" w:space="0" w:color="auto"/>
                                            <w:bottom w:val="none" w:sz="0" w:space="0" w:color="auto"/>
                                            <w:right w:val="none" w:sz="0" w:space="0" w:color="auto"/>
                                          </w:divBdr>
                                        </w:div>
                                        <w:div w:id="7520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497">
      <w:bodyDiv w:val="1"/>
      <w:marLeft w:val="0"/>
      <w:marRight w:val="0"/>
      <w:marTop w:val="0"/>
      <w:marBottom w:val="0"/>
      <w:divBdr>
        <w:top w:val="none" w:sz="0" w:space="0" w:color="auto"/>
        <w:left w:val="none" w:sz="0" w:space="0" w:color="auto"/>
        <w:bottom w:val="none" w:sz="0" w:space="0" w:color="auto"/>
        <w:right w:val="none" w:sz="0" w:space="0" w:color="auto"/>
      </w:divBdr>
    </w:div>
    <w:div w:id="2126727922">
      <w:bodyDiv w:val="1"/>
      <w:marLeft w:val="0"/>
      <w:marRight w:val="0"/>
      <w:marTop w:val="0"/>
      <w:marBottom w:val="0"/>
      <w:divBdr>
        <w:top w:val="none" w:sz="0" w:space="0" w:color="auto"/>
        <w:left w:val="none" w:sz="0" w:space="0" w:color="auto"/>
        <w:bottom w:val="none" w:sz="0" w:space="0" w:color="auto"/>
        <w:right w:val="none" w:sz="0" w:space="0" w:color="auto"/>
      </w:divBdr>
      <w:divsChild>
        <w:div w:id="649216078">
          <w:marLeft w:val="0"/>
          <w:marRight w:val="0"/>
          <w:marTop w:val="0"/>
          <w:marBottom w:val="0"/>
          <w:divBdr>
            <w:top w:val="none" w:sz="0" w:space="0" w:color="auto"/>
            <w:left w:val="none" w:sz="0" w:space="0" w:color="auto"/>
            <w:bottom w:val="none" w:sz="0" w:space="0" w:color="auto"/>
            <w:right w:val="none" w:sz="0" w:space="0" w:color="auto"/>
          </w:divBdr>
          <w:divsChild>
            <w:div w:id="208300347">
              <w:marLeft w:val="0"/>
              <w:marRight w:val="0"/>
              <w:marTop w:val="0"/>
              <w:marBottom w:val="0"/>
              <w:divBdr>
                <w:top w:val="none" w:sz="0" w:space="0" w:color="auto"/>
                <w:left w:val="none" w:sz="0" w:space="0" w:color="auto"/>
                <w:bottom w:val="none" w:sz="0" w:space="0" w:color="auto"/>
                <w:right w:val="none" w:sz="0" w:space="0" w:color="auto"/>
              </w:divBdr>
              <w:divsChild>
                <w:div w:id="370233743">
                  <w:marLeft w:val="0"/>
                  <w:marRight w:val="0"/>
                  <w:marTop w:val="0"/>
                  <w:marBottom w:val="0"/>
                  <w:divBdr>
                    <w:top w:val="none" w:sz="0" w:space="0" w:color="auto"/>
                    <w:left w:val="none" w:sz="0" w:space="0" w:color="auto"/>
                    <w:bottom w:val="none" w:sz="0" w:space="0" w:color="auto"/>
                    <w:right w:val="none" w:sz="0" w:space="0" w:color="auto"/>
                  </w:divBdr>
                  <w:divsChild>
                    <w:div w:id="1583371797">
                      <w:marLeft w:val="0"/>
                      <w:marRight w:val="0"/>
                      <w:marTop w:val="150"/>
                      <w:marBottom w:val="0"/>
                      <w:divBdr>
                        <w:top w:val="none" w:sz="0" w:space="0" w:color="auto"/>
                        <w:left w:val="none" w:sz="0" w:space="0" w:color="auto"/>
                        <w:bottom w:val="none" w:sz="0" w:space="0" w:color="auto"/>
                        <w:right w:val="none" w:sz="0" w:space="0" w:color="auto"/>
                      </w:divBdr>
                      <w:divsChild>
                        <w:div w:id="1979728119">
                          <w:marLeft w:val="75"/>
                          <w:marRight w:val="0"/>
                          <w:marTop w:val="0"/>
                          <w:marBottom w:val="225"/>
                          <w:divBdr>
                            <w:top w:val="none" w:sz="0" w:space="0" w:color="auto"/>
                            <w:left w:val="none" w:sz="0" w:space="0" w:color="auto"/>
                            <w:bottom w:val="none" w:sz="0" w:space="0" w:color="auto"/>
                            <w:right w:val="none" w:sz="0" w:space="0" w:color="auto"/>
                          </w:divBdr>
                          <w:divsChild>
                            <w:div w:id="1802075194">
                              <w:marLeft w:val="0"/>
                              <w:marRight w:val="0"/>
                              <w:marTop w:val="0"/>
                              <w:marBottom w:val="0"/>
                              <w:divBdr>
                                <w:top w:val="none" w:sz="0" w:space="0" w:color="auto"/>
                                <w:left w:val="none" w:sz="0" w:space="0" w:color="auto"/>
                                <w:bottom w:val="none" w:sz="0" w:space="0" w:color="auto"/>
                                <w:right w:val="none" w:sz="0" w:space="0" w:color="auto"/>
                              </w:divBdr>
                              <w:divsChild>
                                <w:div w:id="9209845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sem.erciyes.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sahan@erciyes.edu.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EDE3E-A032-42DE-83C0-DC71F47B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6698</Words>
  <Characters>38183</Characters>
  <Application>Microsoft Office Word</Application>
  <DocSecurity>0</DocSecurity>
  <Lines>318</Lines>
  <Paragraphs>89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2016-06-01T09:27:00Z</cp:lastPrinted>
  <dcterms:created xsi:type="dcterms:W3CDTF">2016-06-02T06:15:00Z</dcterms:created>
  <dcterms:modified xsi:type="dcterms:W3CDTF">2016-06-02T06:15:00Z</dcterms:modified>
</cp:coreProperties>
</file>